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3C9" w:rsidRPr="006449CC" w:rsidRDefault="003F51CA" w:rsidP="006B6AF6">
      <w:pPr>
        <w:pStyle w:val="NormalWeb"/>
        <w:spacing w:beforeAutospacing="0" w:after="160" w:afterAutospacing="0" w:line="27" w:lineRule="atLeast"/>
        <w:jc w:val="center"/>
        <w:rPr>
          <w:rFonts w:cstheme="minorHAnsi"/>
          <w:b/>
          <w:bCs/>
          <w:color w:val="000000"/>
          <w:sz w:val="32"/>
          <w:szCs w:val="28"/>
        </w:rPr>
      </w:pPr>
      <w:hyperlink r:id="rId5" w:tooltip="DESIGN CLIMATE ACTION" w:history="1">
        <w:r w:rsidRPr="006449CC">
          <w:rPr>
            <w:rFonts w:cstheme="minorHAnsi"/>
            <w:b/>
            <w:bCs/>
            <w:color w:val="000000"/>
            <w:sz w:val="28"/>
          </w:rPr>
          <w:t>DESIGN CLIMATE ACTION</w:t>
        </w:r>
      </w:hyperlink>
      <w:r w:rsidRPr="006449CC">
        <w:rPr>
          <w:rFonts w:cstheme="minorHAnsi"/>
          <w:b/>
          <w:bCs/>
          <w:color w:val="000000"/>
          <w:sz w:val="28"/>
        </w:rPr>
        <w:t xml:space="preserve"> (</w:t>
      </w:r>
      <w:r w:rsidR="007013C9" w:rsidRPr="006449CC">
        <w:rPr>
          <w:rFonts w:cstheme="minorHAnsi"/>
          <w:b/>
          <w:bCs/>
          <w:color w:val="000000"/>
          <w:sz w:val="28"/>
        </w:rPr>
        <w:t xml:space="preserve">International </w:t>
      </w:r>
      <w:r w:rsidRPr="006449CC">
        <w:rPr>
          <w:rFonts w:cstheme="minorHAnsi"/>
          <w:b/>
          <w:bCs/>
          <w:color w:val="000000"/>
          <w:sz w:val="28"/>
        </w:rPr>
        <w:t xml:space="preserve">design </w:t>
      </w:r>
      <w:r w:rsidR="007013C9" w:rsidRPr="006449CC">
        <w:rPr>
          <w:rFonts w:cstheme="minorHAnsi"/>
          <w:b/>
          <w:bCs/>
          <w:color w:val="000000"/>
          <w:sz w:val="28"/>
        </w:rPr>
        <w:t xml:space="preserve">thinking </w:t>
      </w:r>
      <w:r w:rsidRPr="006449CC">
        <w:rPr>
          <w:rFonts w:cstheme="minorHAnsi"/>
          <w:b/>
          <w:bCs/>
          <w:color w:val="000000"/>
          <w:sz w:val="28"/>
        </w:rPr>
        <w:t>competition</w:t>
      </w:r>
      <w:r w:rsidRPr="006449CC">
        <w:rPr>
          <w:rFonts w:cstheme="minorHAnsi"/>
          <w:b/>
          <w:bCs/>
          <w:color w:val="000000"/>
          <w:sz w:val="28"/>
        </w:rPr>
        <w:t>)</w:t>
      </w:r>
    </w:p>
    <w:p w:rsidR="006449CC" w:rsidRDefault="003F51CA" w:rsidP="006B6AF6">
      <w:pPr>
        <w:pStyle w:val="NormalWeb"/>
        <w:spacing w:beforeAutospacing="0" w:after="160" w:afterAutospacing="0" w:line="27" w:lineRule="atLeast"/>
        <w:jc w:val="center"/>
        <w:rPr>
          <w:rFonts w:cstheme="minorHAnsi"/>
          <w:b/>
          <w:bCs/>
          <w:color w:val="000000"/>
          <w:sz w:val="36"/>
          <w:szCs w:val="22"/>
          <w:u w:val="single"/>
        </w:rPr>
      </w:pPr>
      <w:r w:rsidRPr="007013C9">
        <w:rPr>
          <w:rFonts w:cstheme="minorHAnsi"/>
          <w:b/>
          <w:bCs/>
          <w:color w:val="000000"/>
          <w:sz w:val="36"/>
          <w:szCs w:val="22"/>
          <w:u w:val="single"/>
        </w:rPr>
        <w:t>PROJECT ECOHARVEST</w:t>
      </w:r>
    </w:p>
    <w:p w:rsidR="006B6AF6" w:rsidRPr="007013C9" w:rsidRDefault="006B6AF6" w:rsidP="006B6AF6">
      <w:pPr>
        <w:pStyle w:val="NormalWeb"/>
        <w:spacing w:beforeAutospacing="0" w:after="160" w:afterAutospacing="0" w:line="27" w:lineRule="atLeast"/>
        <w:jc w:val="center"/>
        <w:rPr>
          <w:rFonts w:cstheme="minorHAnsi"/>
          <w:b/>
          <w:bCs/>
          <w:color w:val="000000"/>
          <w:sz w:val="36"/>
          <w:szCs w:val="22"/>
          <w:u w:val="single"/>
        </w:rPr>
      </w:pPr>
    </w:p>
    <w:p w:rsidR="006449CC" w:rsidRDefault="006449CC" w:rsidP="00933B83">
      <w:pPr>
        <w:pStyle w:val="NormalWeb"/>
        <w:spacing w:beforeAutospacing="0" w:after="160" w:afterAutospacing="0" w:line="276" w:lineRule="auto"/>
        <w:rPr>
          <w:rFonts w:cstheme="minorHAnsi"/>
          <w:b/>
          <w:bCs/>
          <w:color w:val="000000"/>
          <w:sz w:val="28"/>
          <w:szCs w:val="22"/>
          <w:u w:val="single"/>
        </w:rPr>
      </w:pPr>
      <w:r>
        <w:rPr>
          <w:rFonts w:cstheme="minorHAnsi"/>
          <w:b/>
          <w:bCs/>
          <w:color w:val="000000"/>
          <w:sz w:val="28"/>
          <w:szCs w:val="22"/>
          <w:u w:val="single"/>
        </w:rPr>
        <w:t>INTRODUCTION</w:t>
      </w:r>
    </w:p>
    <w:p w:rsidR="007013C9" w:rsidRDefault="007013C9" w:rsidP="00933B83">
      <w:pPr>
        <w:pStyle w:val="NormalWeb"/>
        <w:spacing w:beforeAutospacing="0" w:after="160" w:afterAutospacing="0" w:line="276" w:lineRule="auto"/>
        <w:rPr>
          <w:rFonts w:cstheme="minorHAnsi"/>
        </w:rPr>
      </w:pPr>
      <w:r w:rsidRPr="007013C9">
        <w:rPr>
          <w:rFonts w:cstheme="minorHAnsi"/>
        </w:rPr>
        <w:t xml:space="preserve">Food wastage is a major global issue that greatly increases greenhouse gas emissions. </w:t>
      </w:r>
      <w:r w:rsidR="003F51CA" w:rsidRPr="007013C9">
        <w:rPr>
          <w:rFonts w:cstheme="minorHAnsi"/>
          <w:color w:val="000000"/>
        </w:rPr>
        <w:t xml:space="preserve">According to the Food and Agriculture Organization, a third of all food produced globally is lost </w:t>
      </w:r>
      <w:r w:rsidR="003F51CA" w:rsidRPr="007013C9">
        <w:rPr>
          <w:rFonts w:cstheme="minorHAnsi"/>
          <w:color w:val="000000"/>
        </w:rPr>
        <w:t xml:space="preserve">accounting for </w:t>
      </w:r>
      <w:r w:rsidRPr="007013C9">
        <w:rPr>
          <w:rFonts w:cstheme="minorHAnsi"/>
          <w:color w:val="000000"/>
        </w:rPr>
        <w:t xml:space="preserve">about </w:t>
      </w:r>
      <w:r w:rsidR="003F51CA" w:rsidRPr="006449CC">
        <w:rPr>
          <w:rFonts w:cstheme="minorHAnsi"/>
          <w:b/>
          <w:color w:val="000000"/>
        </w:rPr>
        <w:t>1</w:t>
      </w:r>
      <w:r w:rsidRPr="006449CC">
        <w:rPr>
          <w:rFonts w:cstheme="minorHAnsi"/>
          <w:b/>
          <w:color w:val="000000"/>
        </w:rPr>
        <w:t>.3</w:t>
      </w:r>
      <w:r w:rsidR="003F51CA" w:rsidRPr="006449CC">
        <w:rPr>
          <w:rFonts w:cstheme="minorHAnsi"/>
          <w:b/>
          <w:color w:val="000000"/>
        </w:rPr>
        <w:t xml:space="preserve"> trillion dollars</w:t>
      </w:r>
      <w:r w:rsidR="003F51CA" w:rsidRPr="007013C9">
        <w:rPr>
          <w:rFonts w:cstheme="minorHAnsi"/>
          <w:color w:val="000000"/>
        </w:rPr>
        <w:t xml:space="preserve">. This leads to the release of </w:t>
      </w:r>
      <w:r w:rsidR="003F51CA" w:rsidRPr="006449CC">
        <w:rPr>
          <w:rFonts w:cstheme="minorHAnsi"/>
          <w:b/>
          <w:color w:val="000000"/>
        </w:rPr>
        <w:t>150 TG</w:t>
      </w:r>
      <w:r w:rsidR="003F51CA" w:rsidRPr="007013C9">
        <w:rPr>
          <w:rFonts w:cstheme="minorHAnsi"/>
          <w:color w:val="000000"/>
        </w:rPr>
        <w:t xml:space="preserve"> of </w:t>
      </w:r>
      <w:r w:rsidR="003F51CA" w:rsidRPr="006449CC">
        <w:rPr>
          <w:rFonts w:cstheme="minorHAnsi"/>
          <w:b/>
          <w:color w:val="000000"/>
        </w:rPr>
        <w:t>methane gas</w:t>
      </w:r>
      <w:r w:rsidR="003F51CA" w:rsidRPr="007013C9">
        <w:rPr>
          <w:rFonts w:cstheme="minorHAnsi"/>
          <w:color w:val="000000"/>
        </w:rPr>
        <w:t xml:space="preserve"> annually which is equivalent to </w:t>
      </w:r>
      <w:r w:rsidR="003F51CA" w:rsidRPr="006449CC">
        <w:rPr>
          <w:rFonts w:cstheme="minorHAnsi"/>
          <w:b/>
          <w:color w:val="000000"/>
        </w:rPr>
        <w:t>10 billion 15kg</w:t>
      </w:r>
      <w:r w:rsidR="003F51CA" w:rsidRPr="007013C9">
        <w:rPr>
          <w:rFonts w:cstheme="minorHAnsi"/>
          <w:color w:val="000000"/>
        </w:rPr>
        <w:t xml:space="preserve"> domestic gas cylinders contributing to global warming.</w:t>
      </w:r>
      <w:r w:rsidRPr="007013C9">
        <w:rPr>
          <w:rFonts w:cstheme="minorHAnsi"/>
        </w:rPr>
        <w:t xml:space="preserve"> </w:t>
      </w:r>
      <w:r w:rsidRPr="007013C9">
        <w:rPr>
          <w:rFonts w:cstheme="minorHAnsi"/>
        </w:rPr>
        <w:t xml:space="preserve">Alarming data according to the Global Carbon Budget report by the Global Carbon Project </w:t>
      </w:r>
      <w:r>
        <w:rPr>
          <w:rFonts w:cstheme="minorHAnsi"/>
        </w:rPr>
        <w:t xml:space="preserve">also </w:t>
      </w:r>
      <w:r w:rsidRPr="007013C9">
        <w:rPr>
          <w:rFonts w:cstheme="minorHAnsi"/>
        </w:rPr>
        <w:t>show</w:t>
      </w:r>
      <w:r>
        <w:rPr>
          <w:rFonts w:cstheme="minorHAnsi"/>
        </w:rPr>
        <w:t>s</w:t>
      </w:r>
      <w:r w:rsidRPr="007013C9">
        <w:rPr>
          <w:rFonts w:cstheme="minorHAnsi"/>
        </w:rPr>
        <w:t xml:space="preserve"> that, carbon dioxide emissions are estimated to have increased by </w:t>
      </w:r>
      <w:r w:rsidRPr="006449CC">
        <w:rPr>
          <w:rFonts w:cstheme="minorHAnsi"/>
          <w:b/>
        </w:rPr>
        <w:t>1.1%</w:t>
      </w:r>
      <w:r w:rsidRPr="007013C9">
        <w:rPr>
          <w:rFonts w:cstheme="minorHAnsi"/>
        </w:rPr>
        <w:t xml:space="preserve"> from </w:t>
      </w:r>
      <w:r w:rsidRPr="006449CC">
        <w:rPr>
          <w:rFonts w:cstheme="minorHAnsi"/>
          <w:b/>
        </w:rPr>
        <w:t>2022</w:t>
      </w:r>
      <w:r w:rsidRPr="007013C9">
        <w:rPr>
          <w:rFonts w:cstheme="minorHAnsi"/>
        </w:rPr>
        <w:t xml:space="preserve"> to </w:t>
      </w:r>
      <w:r w:rsidRPr="006449CC">
        <w:rPr>
          <w:rFonts w:cstheme="minorHAnsi"/>
          <w:b/>
        </w:rPr>
        <w:t>2023</w:t>
      </w:r>
      <w:r w:rsidRPr="007013C9">
        <w:rPr>
          <w:rFonts w:cstheme="minorHAnsi"/>
        </w:rPr>
        <w:t xml:space="preserve">, reaching a new record high of </w:t>
      </w:r>
      <w:r w:rsidRPr="006449CC">
        <w:rPr>
          <w:rFonts w:cstheme="minorHAnsi"/>
          <w:b/>
        </w:rPr>
        <w:t>36.8 billion metric tons</w:t>
      </w:r>
      <w:r w:rsidRPr="007013C9">
        <w:rPr>
          <w:rFonts w:cstheme="minorHAnsi"/>
        </w:rPr>
        <w:t>. Recent statistics highlight a c</w:t>
      </w:r>
      <w:r w:rsidRPr="007013C9">
        <w:rPr>
          <w:rFonts w:cstheme="minorHAnsi"/>
        </w:rPr>
        <w:t>ritical link between food wast</w:t>
      </w:r>
      <w:r w:rsidRPr="007013C9">
        <w:rPr>
          <w:rFonts w:cstheme="minorHAnsi"/>
        </w:rPr>
        <w:t xml:space="preserve">e and greenhouse gas emissions. Food waste accounts for about </w:t>
      </w:r>
      <w:r w:rsidRPr="006449CC">
        <w:rPr>
          <w:rFonts w:cstheme="minorHAnsi"/>
          <w:b/>
        </w:rPr>
        <w:t>8–10%</w:t>
      </w:r>
      <w:r w:rsidRPr="007013C9">
        <w:rPr>
          <w:rFonts w:cstheme="minorHAnsi"/>
        </w:rPr>
        <w:t xml:space="preserve"> of worldwide emissions. This comes up to an astounding </w:t>
      </w:r>
      <w:r w:rsidRPr="006449CC">
        <w:rPr>
          <w:rFonts w:cstheme="minorHAnsi"/>
          <w:b/>
        </w:rPr>
        <w:t>4.4 gigatons</w:t>
      </w:r>
      <w:r w:rsidRPr="007013C9">
        <w:rPr>
          <w:rFonts w:cstheme="minorHAnsi"/>
        </w:rPr>
        <w:t xml:space="preserve"> of carbon dioxid</w:t>
      </w:r>
      <w:bookmarkStart w:id="0" w:name="_GoBack"/>
      <w:bookmarkEnd w:id="0"/>
      <w:r w:rsidRPr="007013C9">
        <w:rPr>
          <w:rFonts w:cstheme="minorHAnsi"/>
        </w:rPr>
        <w:t>e equivalent every year, a staggering figure equal to the emissions from all road transportation combined!</w:t>
      </w:r>
    </w:p>
    <w:p w:rsidR="006449CC" w:rsidRDefault="006449CC" w:rsidP="00933B83">
      <w:pPr>
        <w:spacing w:line="276" w:lineRule="auto"/>
        <w:rPr>
          <w:rFonts w:cstheme="minorHAnsi"/>
          <w:sz w:val="24"/>
          <w:szCs w:val="24"/>
        </w:rPr>
      </w:pPr>
    </w:p>
    <w:p w:rsidR="006449CC" w:rsidRDefault="006449CC" w:rsidP="00933B83">
      <w:pPr>
        <w:spacing w:line="276" w:lineRule="auto"/>
        <w:rPr>
          <w:rFonts w:cstheme="minorHAnsi"/>
          <w:sz w:val="24"/>
          <w:szCs w:val="24"/>
        </w:rPr>
      </w:pPr>
    </w:p>
    <w:p w:rsidR="006449CC" w:rsidRPr="006449CC" w:rsidRDefault="006449CC" w:rsidP="00933B83">
      <w:pPr>
        <w:spacing w:line="276" w:lineRule="auto"/>
        <w:rPr>
          <w:rFonts w:cstheme="minorHAnsi"/>
          <w:b/>
          <w:sz w:val="28"/>
          <w:szCs w:val="24"/>
          <w:u w:val="single"/>
        </w:rPr>
      </w:pPr>
      <w:r w:rsidRPr="006449CC">
        <w:rPr>
          <w:rFonts w:cstheme="minorHAnsi"/>
          <w:b/>
          <w:sz w:val="28"/>
          <w:szCs w:val="24"/>
          <w:u w:val="single"/>
        </w:rPr>
        <w:t>PROBLEM STATEMENT</w:t>
      </w:r>
    </w:p>
    <w:p w:rsidR="006F1AB6" w:rsidRDefault="003F51CA" w:rsidP="00933B83">
      <w:pPr>
        <w:pStyle w:val="NormalWeb"/>
        <w:spacing w:beforeAutospacing="0" w:after="160" w:afterAutospacing="0" w:line="276" w:lineRule="auto"/>
        <w:rPr>
          <w:rFonts w:cstheme="minorHAnsi"/>
          <w:color w:val="000000"/>
        </w:rPr>
      </w:pPr>
      <w:r w:rsidRPr="007013C9">
        <w:rPr>
          <w:rFonts w:cstheme="minorHAnsi"/>
          <w:color w:val="000000"/>
        </w:rPr>
        <w:t xml:space="preserve">With </w:t>
      </w:r>
      <w:r w:rsidRPr="006449CC">
        <w:rPr>
          <w:rFonts w:cstheme="minorHAnsi"/>
          <w:b/>
          <w:color w:val="000000"/>
        </w:rPr>
        <w:t>29.77</w:t>
      </w:r>
      <w:r w:rsidRPr="007013C9">
        <w:rPr>
          <w:rFonts w:cstheme="minorHAnsi"/>
          <w:color w:val="000000"/>
        </w:rPr>
        <w:t xml:space="preserve"> million individuals in Ghana, about </w:t>
      </w:r>
      <w:r w:rsidRPr="006449CC">
        <w:rPr>
          <w:rFonts w:cstheme="minorHAnsi"/>
          <w:b/>
          <w:color w:val="000000"/>
        </w:rPr>
        <w:t>35 %</w:t>
      </w:r>
      <w:r w:rsidRPr="007013C9">
        <w:rPr>
          <w:rFonts w:cstheme="minorHAnsi"/>
          <w:color w:val="000000"/>
        </w:rPr>
        <w:t xml:space="preserve"> of food goes to</w:t>
      </w:r>
      <w:r w:rsidRPr="007013C9">
        <w:rPr>
          <w:rFonts w:cstheme="minorHAnsi"/>
          <w:color w:val="000000"/>
        </w:rPr>
        <w:t xml:space="preserve"> waste every year. Farmers put in effort and investment into their farmlands yet their produce perish due to lack of preservation units</w:t>
      </w:r>
      <w:r w:rsidR="006449CC">
        <w:rPr>
          <w:rFonts w:cstheme="minorHAnsi"/>
          <w:color w:val="000000"/>
        </w:rPr>
        <w:t xml:space="preserve">. </w:t>
      </w:r>
      <w:r w:rsidRPr="006449CC">
        <w:rPr>
          <w:rFonts w:cstheme="minorHAnsi"/>
          <w:b/>
          <w:color w:val="000000"/>
        </w:rPr>
        <w:t>Akumadan</w:t>
      </w:r>
      <w:r w:rsidRPr="007013C9">
        <w:rPr>
          <w:rFonts w:cstheme="minorHAnsi"/>
          <w:color w:val="000000"/>
        </w:rPr>
        <w:t xml:space="preserve">, a rural community in Ghana with a population of over </w:t>
      </w:r>
      <w:r w:rsidRPr="006449CC">
        <w:rPr>
          <w:rFonts w:cstheme="minorHAnsi"/>
          <w:b/>
          <w:color w:val="000000"/>
        </w:rPr>
        <w:t>15</w:t>
      </w:r>
      <w:r w:rsidR="007013C9" w:rsidRPr="006449CC">
        <w:rPr>
          <w:rFonts w:cstheme="minorHAnsi"/>
          <w:b/>
          <w:color w:val="000000"/>
        </w:rPr>
        <w:t>,</w:t>
      </w:r>
      <w:r w:rsidRPr="006449CC">
        <w:rPr>
          <w:rFonts w:cstheme="minorHAnsi"/>
          <w:b/>
          <w:color w:val="000000"/>
        </w:rPr>
        <w:t>000</w:t>
      </w:r>
      <w:r w:rsidRPr="007013C9">
        <w:rPr>
          <w:rFonts w:cstheme="minorHAnsi"/>
          <w:color w:val="000000"/>
        </w:rPr>
        <w:t xml:space="preserve"> farmers was once the nation’s major supplier of fr</w:t>
      </w:r>
      <w:r w:rsidRPr="007013C9">
        <w:rPr>
          <w:rFonts w:cstheme="minorHAnsi"/>
          <w:color w:val="000000"/>
        </w:rPr>
        <w:t xml:space="preserve">esh tomatoes but the community now contributes to methane and carbon dioxide emissions as a result of excessive spoilage of farm produce especially from tomatoes. Due to the rapid spoilage of the farmers' produce, traders and consumers have diverted their </w:t>
      </w:r>
      <w:r w:rsidRPr="007013C9">
        <w:rPr>
          <w:rFonts w:cstheme="minorHAnsi"/>
          <w:color w:val="000000"/>
        </w:rPr>
        <w:t xml:space="preserve">attention to purchasing imported tomatoes from Burkina Faso, a neighboring country of Ghana drastically crippling the local agricultural economy. An extensive needs assessment revealed that farmers </w:t>
      </w:r>
      <w:r w:rsidRPr="007013C9">
        <w:rPr>
          <w:rFonts w:cstheme="minorHAnsi"/>
          <w:color w:val="000000"/>
        </w:rPr>
        <w:t xml:space="preserve">do not have proper </w:t>
      </w:r>
      <w:r w:rsidR="006449CC">
        <w:rPr>
          <w:rFonts w:cstheme="minorHAnsi"/>
          <w:color w:val="000000"/>
        </w:rPr>
        <w:t xml:space="preserve">preservation unit </w:t>
      </w:r>
      <w:r w:rsidRPr="007013C9">
        <w:rPr>
          <w:rFonts w:cstheme="minorHAnsi"/>
          <w:color w:val="000000"/>
        </w:rPr>
        <w:t>to store their farm produce.</w:t>
      </w:r>
      <w:r w:rsidRPr="007013C9">
        <w:rPr>
          <w:rFonts w:cstheme="minorHAnsi"/>
          <w:color w:val="000000"/>
        </w:rPr>
        <w:t xml:space="preserve"> There</w:t>
      </w:r>
      <w:r w:rsidRPr="007013C9">
        <w:rPr>
          <w:rFonts w:cstheme="minorHAnsi"/>
          <w:color w:val="000000"/>
        </w:rPr>
        <w:t>fore there</w:t>
      </w:r>
      <w:r w:rsidRPr="007013C9">
        <w:rPr>
          <w:rFonts w:cstheme="minorHAnsi"/>
          <w:color w:val="000000"/>
        </w:rPr>
        <w:t xml:space="preserve"> is the need to provide efficient and effective </w:t>
      </w:r>
      <w:r w:rsidR="006449CC">
        <w:rPr>
          <w:rFonts w:cstheme="minorHAnsi"/>
          <w:color w:val="000000"/>
        </w:rPr>
        <w:t>preservation unit system</w:t>
      </w:r>
      <w:r w:rsidRPr="007013C9">
        <w:rPr>
          <w:rFonts w:cstheme="minorHAnsi"/>
          <w:color w:val="000000"/>
        </w:rPr>
        <w:t xml:space="preserve"> to prolong the shelf life of tomatoes</w:t>
      </w:r>
      <w:r w:rsidRPr="007013C9">
        <w:rPr>
          <w:rFonts w:cstheme="minorHAnsi"/>
          <w:color w:val="000000"/>
        </w:rPr>
        <w:t xml:space="preserve">. </w:t>
      </w:r>
    </w:p>
    <w:p w:rsidR="006449CC" w:rsidRDefault="006449CC" w:rsidP="00933B83">
      <w:pPr>
        <w:pStyle w:val="NormalWeb"/>
        <w:spacing w:beforeAutospacing="0" w:after="160" w:afterAutospacing="0" w:line="276" w:lineRule="auto"/>
        <w:rPr>
          <w:rFonts w:cstheme="minorHAnsi"/>
          <w:color w:val="000000"/>
        </w:rPr>
      </w:pPr>
    </w:p>
    <w:p w:rsidR="006449CC" w:rsidRPr="006449CC" w:rsidRDefault="006449CC" w:rsidP="00933B83">
      <w:pPr>
        <w:pStyle w:val="NormalWeb"/>
        <w:spacing w:beforeAutospacing="0" w:after="160" w:afterAutospacing="0" w:line="276" w:lineRule="auto"/>
        <w:rPr>
          <w:rFonts w:cstheme="minorHAnsi"/>
          <w:b/>
          <w:color w:val="000000"/>
          <w:sz w:val="28"/>
          <w:u w:val="single"/>
        </w:rPr>
      </w:pPr>
      <w:r w:rsidRPr="006449CC">
        <w:rPr>
          <w:rFonts w:cstheme="minorHAnsi"/>
          <w:b/>
          <w:color w:val="000000"/>
          <w:sz w:val="28"/>
          <w:u w:val="single"/>
        </w:rPr>
        <w:t>SOLUTION</w:t>
      </w:r>
    </w:p>
    <w:p w:rsidR="006F1AB6" w:rsidRPr="007013C9" w:rsidRDefault="003F51CA" w:rsidP="00933B83">
      <w:pPr>
        <w:spacing w:line="276" w:lineRule="auto"/>
        <w:rPr>
          <w:rFonts w:cstheme="minorHAnsi"/>
          <w:color w:val="000000"/>
          <w:sz w:val="24"/>
          <w:szCs w:val="24"/>
        </w:rPr>
      </w:pPr>
      <w:r w:rsidRPr="007013C9">
        <w:rPr>
          <w:rFonts w:cstheme="minorHAnsi"/>
          <w:color w:val="000000"/>
          <w:sz w:val="24"/>
          <w:szCs w:val="24"/>
        </w:rPr>
        <w:t xml:space="preserve">Inspired by this, we came up with a </w:t>
      </w:r>
      <w:r w:rsidRPr="006449CC">
        <w:rPr>
          <w:rFonts w:cstheme="minorHAnsi"/>
          <w:b/>
          <w:color w:val="000000"/>
          <w:sz w:val="24"/>
          <w:szCs w:val="24"/>
        </w:rPr>
        <w:t>low-cost, sustainable green storage</w:t>
      </w:r>
      <w:r w:rsidRPr="007013C9">
        <w:rPr>
          <w:rFonts w:cstheme="minorHAnsi"/>
          <w:color w:val="000000"/>
          <w:sz w:val="24"/>
          <w:szCs w:val="24"/>
        </w:rPr>
        <w:t xml:space="preserve"> unit based on the </w:t>
      </w:r>
      <w:r w:rsidRPr="006449CC">
        <w:rPr>
          <w:rFonts w:cstheme="minorHAnsi"/>
          <w:b/>
          <w:color w:val="000000"/>
          <w:sz w:val="24"/>
          <w:szCs w:val="24"/>
        </w:rPr>
        <w:t>evaporation cooling principle</w:t>
      </w:r>
      <w:r w:rsidRPr="007013C9">
        <w:rPr>
          <w:rFonts w:cstheme="minorHAnsi"/>
          <w:color w:val="000000"/>
          <w:sz w:val="24"/>
          <w:szCs w:val="24"/>
        </w:rPr>
        <w:t xml:space="preserve"> that reduces car</w:t>
      </w:r>
      <w:r w:rsidRPr="007013C9">
        <w:rPr>
          <w:rFonts w:cstheme="minorHAnsi"/>
          <w:color w:val="000000"/>
          <w:sz w:val="24"/>
          <w:szCs w:val="24"/>
        </w:rPr>
        <w:t xml:space="preserve">bon dioxide emissions </w:t>
      </w:r>
      <w:r w:rsidR="006B6AF6">
        <w:rPr>
          <w:rFonts w:cstheme="minorHAnsi"/>
          <w:color w:val="000000"/>
          <w:sz w:val="24"/>
          <w:szCs w:val="24"/>
        </w:rPr>
        <w:t>b</w:t>
      </w:r>
      <w:r w:rsidR="006B6AF6" w:rsidRPr="006B6AF6">
        <w:rPr>
          <w:rFonts w:cstheme="minorHAnsi"/>
          <w:color w:val="000000"/>
          <w:sz w:val="24"/>
          <w:szCs w:val="24"/>
        </w:rPr>
        <w:t xml:space="preserve">y eliminating an estimated </w:t>
      </w:r>
      <w:r w:rsidR="006B6AF6" w:rsidRPr="006B6AF6">
        <w:rPr>
          <w:rFonts w:cstheme="minorHAnsi"/>
          <w:b/>
          <w:color w:val="000000"/>
          <w:sz w:val="24"/>
          <w:szCs w:val="24"/>
        </w:rPr>
        <w:t>1.5 tons</w:t>
      </w:r>
      <w:r w:rsidR="006B6AF6" w:rsidRPr="006B6AF6">
        <w:rPr>
          <w:rFonts w:cstheme="minorHAnsi"/>
          <w:color w:val="000000"/>
          <w:sz w:val="24"/>
          <w:szCs w:val="24"/>
        </w:rPr>
        <w:t xml:space="preserve"> of </w:t>
      </w:r>
      <w:r w:rsidR="006B6AF6" w:rsidRPr="006B6AF6">
        <w:rPr>
          <w:rFonts w:cstheme="minorHAnsi"/>
          <w:b/>
          <w:color w:val="000000"/>
          <w:sz w:val="24"/>
          <w:szCs w:val="24"/>
        </w:rPr>
        <w:t>carbon dioxide</w:t>
      </w:r>
      <w:r w:rsidR="006B6AF6" w:rsidRPr="006B6AF6">
        <w:rPr>
          <w:rFonts w:cstheme="minorHAnsi"/>
          <w:color w:val="000000"/>
          <w:sz w:val="24"/>
          <w:szCs w:val="24"/>
        </w:rPr>
        <w:t xml:space="preserve"> emissions annually </w:t>
      </w:r>
      <w:r w:rsidRPr="007013C9">
        <w:rPr>
          <w:rFonts w:cstheme="minorHAnsi"/>
          <w:color w:val="000000"/>
          <w:sz w:val="24"/>
          <w:szCs w:val="24"/>
        </w:rPr>
        <w:t xml:space="preserve">and </w:t>
      </w:r>
      <w:r w:rsidRPr="007013C9">
        <w:rPr>
          <w:rFonts w:cstheme="minorHAnsi"/>
          <w:color w:val="000000"/>
          <w:sz w:val="24"/>
          <w:szCs w:val="24"/>
        </w:rPr>
        <w:lastRenderedPageBreak/>
        <w:t xml:space="preserve">preserves tomatoes for </w:t>
      </w:r>
      <w:r w:rsidRPr="006449CC">
        <w:rPr>
          <w:rFonts w:cstheme="minorHAnsi"/>
          <w:b/>
          <w:color w:val="000000"/>
          <w:sz w:val="24"/>
          <w:szCs w:val="24"/>
        </w:rPr>
        <w:t>20 days</w:t>
      </w:r>
      <w:r w:rsidRPr="007013C9">
        <w:rPr>
          <w:rFonts w:cstheme="minorHAnsi"/>
          <w:color w:val="000000"/>
          <w:sz w:val="24"/>
          <w:szCs w:val="24"/>
        </w:rPr>
        <w:t xml:space="preserve"> in a controlled environment. The unit is made of easily accessible materials such as </w:t>
      </w:r>
    </w:p>
    <w:p w:rsidR="006F1AB6" w:rsidRPr="007013C9"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 xml:space="preserve">Sand( type of uses for building house or river sand) </w:t>
      </w:r>
    </w:p>
    <w:p w:rsidR="006F1AB6" w:rsidRPr="007013C9"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 xml:space="preserve">Bricks </w:t>
      </w:r>
    </w:p>
    <w:p w:rsidR="006F1AB6" w:rsidRPr="007013C9"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 xml:space="preserve">Cement </w:t>
      </w:r>
    </w:p>
    <w:p w:rsidR="006F1AB6" w:rsidRPr="007013C9"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 xml:space="preserve">Solar panels </w:t>
      </w:r>
    </w:p>
    <w:p w:rsidR="006F1AB6" w:rsidRPr="007013C9"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Automatic watering pum</w:t>
      </w:r>
      <w:r w:rsidRPr="007013C9">
        <w:rPr>
          <w:rFonts w:cstheme="minorHAnsi"/>
          <w:color w:val="000000"/>
          <w:sz w:val="24"/>
          <w:szCs w:val="24"/>
        </w:rPr>
        <w:t>ps</w:t>
      </w:r>
    </w:p>
    <w:p w:rsidR="006F1AB6" w:rsidRDefault="003F51CA" w:rsidP="00933B83">
      <w:pPr>
        <w:pStyle w:val="ListParagraph"/>
        <w:numPr>
          <w:ilvl w:val="0"/>
          <w:numId w:val="1"/>
        </w:numPr>
        <w:spacing w:line="276" w:lineRule="auto"/>
        <w:rPr>
          <w:rFonts w:cstheme="minorHAnsi"/>
          <w:color w:val="000000"/>
          <w:sz w:val="24"/>
          <w:szCs w:val="24"/>
        </w:rPr>
      </w:pPr>
      <w:r w:rsidRPr="007013C9">
        <w:rPr>
          <w:rFonts w:cstheme="minorHAnsi"/>
          <w:color w:val="000000"/>
          <w:sz w:val="24"/>
          <w:szCs w:val="24"/>
        </w:rPr>
        <w:t xml:space="preserve">Water tank </w:t>
      </w:r>
    </w:p>
    <w:p w:rsidR="006449CC" w:rsidRPr="007013C9" w:rsidRDefault="006449CC" w:rsidP="00933B83">
      <w:pPr>
        <w:pStyle w:val="ListParagraph"/>
        <w:spacing w:line="276" w:lineRule="auto"/>
        <w:rPr>
          <w:rFonts w:cstheme="minorHAnsi"/>
          <w:color w:val="000000"/>
          <w:sz w:val="24"/>
          <w:szCs w:val="24"/>
        </w:rPr>
      </w:pPr>
    </w:p>
    <w:p w:rsidR="00973123" w:rsidRDefault="003F51CA" w:rsidP="00933B83">
      <w:pPr>
        <w:pStyle w:val="NormalWeb"/>
        <w:spacing w:beforeAutospacing="0" w:after="160" w:afterAutospacing="0" w:line="276" w:lineRule="auto"/>
        <w:rPr>
          <w:rFonts w:cstheme="minorHAnsi"/>
          <w:color w:val="000000"/>
        </w:rPr>
      </w:pPr>
      <w:r w:rsidRPr="007013C9">
        <w:rPr>
          <w:rFonts w:cstheme="minorHAnsi"/>
          <w:color w:val="000000"/>
        </w:rPr>
        <w:t xml:space="preserve">This helps maintain steady humidity and temperature within the unit and prolongs the storage period of </w:t>
      </w:r>
      <w:r w:rsidR="00973123" w:rsidRPr="007013C9">
        <w:rPr>
          <w:rFonts w:cstheme="minorHAnsi"/>
          <w:color w:val="000000"/>
        </w:rPr>
        <w:t>tomatoes. The</w:t>
      </w:r>
      <w:r w:rsidRPr="007013C9">
        <w:rPr>
          <w:rFonts w:cstheme="minorHAnsi"/>
          <w:color w:val="000000"/>
        </w:rPr>
        <w:t xml:space="preserve"> unit reduces temperature and increase humidity</w:t>
      </w:r>
      <w:r w:rsidRPr="007013C9">
        <w:rPr>
          <w:rFonts w:cstheme="minorHAnsi"/>
          <w:color w:val="000000"/>
        </w:rPr>
        <w:t xml:space="preserve">. </w:t>
      </w:r>
    </w:p>
    <w:p w:rsidR="00C66442" w:rsidRPr="007013C9" w:rsidRDefault="00C66442" w:rsidP="00933B83">
      <w:pPr>
        <w:pStyle w:val="NormalWeb"/>
        <w:spacing w:beforeAutospacing="0" w:after="160" w:afterAutospacing="0" w:line="276" w:lineRule="auto"/>
        <w:rPr>
          <w:rFonts w:cstheme="minorHAnsi"/>
          <w:color w:val="000000"/>
        </w:rPr>
      </w:pPr>
    </w:p>
    <w:p w:rsidR="006F1AB6" w:rsidRDefault="003F51CA" w:rsidP="00933B83">
      <w:pPr>
        <w:pStyle w:val="NormalWeb"/>
        <w:spacing w:beforeAutospacing="0" w:after="160" w:afterAutospacing="0" w:line="276" w:lineRule="auto"/>
        <w:rPr>
          <w:rFonts w:cstheme="minorHAnsi"/>
          <w:b/>
          <w:bCs/>
          <w:color w:val="000000"/>
          <w:sz w:val="28"/>
          <w:u w:val="single"/>
        </w:rPr>
      </w:pPr>
      <w:r w:rsidRPr="00973123">
        <w:rPr>
          <w:rFonts w:cstheme="minorHAnsi"/>
          <w:b/>
          <w:bCs/>
          <w:color w:val="000000"/>
          <w:sz w:val="28"/>
          <w:u w:val="single"/>
        </w:rPr>
        <w:t>O</w:t>
      </w:r>
      <w:r w:rsidR="00973123">
        <w:rPr>
          <w:rFonts w:cstheme="minorHAnsi"/>
          <w:b/>
          <w:bCs/>
          <w:color w:val="000000"/>
          <w:sz w:val="28"/>
          <w:u w:val="single"/>
        </w:rPr>
        <w:t>BJECTIVES</w:t>
      </w:r>
    </w:p>
    <w:p w:rsidR="00973123" w:rsidRPr="00973123" w:rsidRDefault="00973123" w:rsidP="00933B83">
      <w:pPr>
        <w:pStyle w:val="NormalWeb"/>
        <w:spacing w:beforeAutospacing="0" w:after="160" w:afterAutospacing="0" w:line="276" w:lineRule="auto"/>
        <w:rPr>
          <w:rFonts w:cstheme="minorHAnsi"/>
          <w:bCs/>
          <w:color w:val="000000"/>
        </w:rPr>
      </w:pPr>
      <w:r w:rsidRPr="00973123">
        <w:rPr>
          <w:rFonts w:cstheme="minorHAnsi"/>
          <w:bCs/>
          <w:color w:val="000000"/>
        </w:rPr>
        <w:t>Ecoharvest projects aims to:</w:t>
      </w:r>
    </w:p>
    <w:p w:rsidR="006F1AB6" w:rsidRPr="007013C9" w:rsidRDefault="003F51CA" w:rsidP="00933B83">
      <w:pPr>
        <w:pStyle w:val="NormalWeb"/>
        <w:numPr>
          <w:ilvl w:val="0"/>
          <w:numId w:val="3"/>
        </w:numPr>
        <w:spacing w:beforeAutospacing="0" w:after="160" w:afterAutospacing="0" w:line="276" w:lineRule="auto"/>
        <w:rPr>
          <w:rFonts w:cstheme="minorHAnsi"/>
          <w:color w:val="000000"/>
        </w:rPr>
      </w:pPr>
      <w:r w:rsidRPr="007013C9">
        <w:rPr>
          <w:rFonts w:cstheme="minorHAnsi"/>
          <w:color w:val="000000"/>
        </w:rPr>
        <w:t>Reduce carbon diox</w:t>
      </w:r>
      <w:r w:rsidRPr="007013C9">
        <w:rPr>
          <w:rFonts w:cstheme="minorHAnsi"/>
          <w:color w:val="000000"/>
        </w:rPr>
        <w:t xml:space="preserve">ide emissions by </w:t>
      </w:r>
      <w:r w:rsidRPr="00973123">
        <w:rPr>
          <w:rFonts w:cstheme="minorHAnsi"/>
          <w:b/>
          <w:color w:val="000000"/>
        </w:rPr>
        <w:t>55%</w:t>
      </w:r>
      <w:r w:rsidRPr="007013C9">
        <w:rPr>
          <w:rFonts w:cstheme="minorHAnsi"/>
          <w:color w:val="000000"/>
        </w:rPr>
        <w:t xml:space="preserve"> through the adoption of eco-friendly storage practices.</w:t>
      </w:r>
    </w:p>
    <w:p w:rsidR="006F1AB6" w:rsidRPr="007013C9" w:rsidRDefault="003F51CA" w:rsidP="00933B83">
      <w:pPr>
        <w:pStyle w:val="NormalWeb"/>
        <w:numPr>
          <w:ilvl w:val="0"/>
          <w:numId w:val="3"/>
        </w:numPr>
        <w:spacing w:beforeAutospacing="0" w:after="160" w:afterAutospacing="0" w:line="276" w:lineRule="auto"/>
        <w:rPr>
          <w:rFonts w:cstheme="minorHAnsi"/>
          <w:color w:val="000000"/>
        </w:rPr>
      </w:pPr>
      <w:r w:rsidRPr="007013C9">
        <w:rPr>
          <w:rFonts w:cstheme="minorHAnsi"/>
          <w:color w:val="000000"/>
        </w:rPr>
        <w:t xml:space="preserve">Prolong the shelf life of tomatoes to </w:t>
      </w:r>
      <w:r w:rsidRPr="00973123">
        <w:rPr>
          <w:rFonts w:cstheme="minorHAnsi"/>
          <w:b/>
          <w:color w:val="000000"/>
        </w:rPr>
        <w:t>20 days</w:t>
      </w:r>
      <w:r w:rsidRPr="007013C9">
        <w:rPr>
          <w:rFonts w:cstheme="minorHAnsi"/>
          <w:color w:val="000000"/>
        </w:rPr>
        <w:t xml:space="preserve"> in a controlled environment, thereby reducing food loss.</w:t>
      </w:r>
    </w:p>
    <w:p w:rsidR="006F1AB6" w:rsidRPr="007013C9" w:rsidRDefault="003F51CA" w:rsidP="00933B83">
      <w:pPr>
        <w:pStyle w:val="NormalWeb"/>
        <w:numPr>
          <w:ilvl w:val="0"/>
          <w:numId w:val="3"/>
        </w:numPr>
        <w:spacing w:beforeAutospacing="0" w:after="160" w:afterAutospacing="0" w:line="276" w:lineRule="auto"/>
        <w:rPr>
          <w:rFonts w:cstheme="minorHAnsi"/>
          <w:color w:val="000000"/>
        </w:rPr>
      </w:pPr>
      <w:r w:rsidRPr="007013C9">
        <w:rPr>
          <w:rFonts w:cstheme="minorHAnsi"/>
          <w:color w:val="000000"/>
        </w:rPr>
        <w:t xml:space="preserve">Develop a low-cost, sustainable green storage unit based on the evaporation </w:t>
      </w:r>
      <w:r w:rsidRPr="007013C9">
        <w:rPr>
          <w:rFonts w:cstheme="minorHAnsi"/>
          <w:color w:val="000000"/>
        </w:rPr>
        <w:t>cooling principle.</w:t>
      </w:r>
    </w:p>
    <w:p w:rsidR="006F1AB6" w:rsidRDefault="003F51CA" w:rsidP="00933B83">
      <w:pPr>
        <w:pStyle w:val="NormalWeb"/>
        <w:numPr>
          <w:ilvl w:val="0"/>
          <w:numId w:val="3"/>
        </w:numPr>
        <w:spacing w:beforeAutospacing="0" w:after="160" w:afterAutospacing="0" w:line="276" w:lineRule="auto"/>
        <w:rPr>
          <w:rFonts w:cstheme="minorHAnsi"/>
          <w:color w:val="000000"/>
        </w:rPr>
      </w:pPr>
      <w:r w:rsidRPr="007013C9">
        <w:rPr>
          <w:rFonts w:cstheme="minorHAnsi"/>
          <w:color w:val="000000"/>
        </w:rPr>
        <w:t>Enhance farmers' understanding of both modern farming techniques and the business aspects of agriculture.</w:t>
      </w:r>
    </w:p>
    <w:p w:rsidR="00B02023" w:rsidRDefault="00B02023" w:rsidP="00933B83">
      <w:pPr>
        <w:pStyle w:val="NormalWeb"/>
        <w:spacing w:beforeAutospacing="0" w:after="160" w:afterAutospacing="0" w:line="276" w:lineRule="auto"/>
        <w:rPr>
          <w:rFonts w:cstheme="minorHAnsi"/>
          <w:color w:val="000000"/>
        </w:rPr>
      </w:pPr>
    </w:p>
    <w:p w:rsidR="00B02023" w:rsidRPr="007013C9" w:rsidRDefault="00B02023" w:rsidP="00933B83">
      <w:pPr>
        <w:pStyle w:val="NormalWeb"/>
        <w:spacing w:beforeAutospacing="0" w:after="160" w:afterAutospacing="0" w:line="276" w:lineRule="auto"/>
        <w:rPr>
          <w:rFonts w:cstheme="minorHAnsi"/>
          <w:color w:val="000000"/>
        </w:rPr>
      </w:pPr>
    </w:p>
    <w:p w:rsidR="00C52D80" w:rsidRDefault="00C52D80" w:rsidP="00C52D80">
      <w:pPr>
        <w:spacing w:line="276" w:lineRule="auto"/>
        <w:rPr>
          <w:rFonts w:cstheme="minorHAnsi"/>
          <w:b/>
          <w:bCs/>
          <w:sz w:val="24"/>
          <w:szCs w:val="24"/>
          <w:u w:val="single"/>
        </w:rPr>
      </w:pPr>
      <w:r w:rsidRPr="00BB2E8B">
        <w:rPr>
          <w:rFonts w:cstheme="minorHAnsi"/>
          <w:b/>
          <w:bCs/>
          <w:sz w:val="24"/>
          <w:szCs w:val="24"/>
          <w:u w:val="single"/>
        </w:rPr>
        <w:t>METHODOLOGY</w:t>
      </w:r>
    </w:p>
    <w:p w:rsidR="00C52D80" w:rsidRPr="007013C9" w:rsidRDefault="00C52D80" w:rsidP="00C52D80">
      <w:pPr>
        <w:pStyle w:val="NormalWeb"/>
        <w:spacing w:beforeAutospacing="0" w:after="160" w:afterAutospacing="0" w:line="276" w:lineRule="auto"/>
        <w:rPr>
          <w:rFonts w:cstheme="minorHAnsi"/>
          <w:color w:val="000000"/>
        </w:rPr>
      </w:pPr>
      <w:r w:rsidRPr="007013C9">
        <w:rPr>
          <w:rFonts w:cstheme="minorHAnsi"/>
          <w:color w:val="000000"/>
        </w:rPr>
        <w:t xml:space="preserve">Components of the Green Storage Unit: </w:t>
      </w:r>
    </w:p>
    <w:p w:rsidR="00C52D80" w:rsidRPr="007013C9" w:rsidRDefault="00C52D80" w:rsidP="00C52D80">
      <w:pPr>
        <w:pStyle w:val="NormalWeb"/>
        <w:spacing w:beforeAutospacing="0" w:after="160" w:afterAutospacing="0" w:line="276" w:lineRule="auto"/>
        <w:rPr>
          <w:rFonts w:cstheme="minorHAnsi"/>
          <w:color w:val="000000"/>
        </w:rPr>
      </w:pPr>
      <w:r w:rsidRPr="007013C9">
        <w:rPr>
          <w:rFonts w:cstheme="minorHAnsi"/>
          <w:color w:val="000000"/>
        </w:rPr>
        <w:t>The storage unit is constructed using easily accessible materials, including:</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Sand (for building and insulation purposes)</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Bricks</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Cement</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Solar panels (for renewable energy to power the unit)</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Automatic watering pumps</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lastRenderedPageBreak/>
        <w:t>Water tank</w:t>
      </w:r>
    </w:p>
    <w:p w:rsidR="00C52D80" w:rsidRPr="007013C9" w:rsidRDefault="00C52D80" w:rsidP="00C52D80">
      <w:pPr>
        <w:pStyle w:val="NormalWeb"/>
        <w:spacing w:beforeAutospacing="0" w:after="160" w:afterAutospacing="0" w:line="276" w:lineRule="auto"/>
        <w:rPr>
          <w:rFonts w:cstheme="minorHAnsi"/>
          <w:color w:val="000000"/>
        </w:rPr>
      </w:pPr>
      <w:r w:rsidRPr="007013C9">
        <w:rPr>
          <w:rFonts w:cstheme="minorHAnsi"/>
          <w:color w:val="000000"/>
        </w:rPr>
        <w:t>The storage unit employs the evaporation cooling principle to:</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Maintain steady humidity and temperature within the unit.</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Reduce temperature and increase humidity, prolonging the storage period of tomatoes.</w:t>
      </w:r>
    </w:p>
    <w:p w:rsidR="00C52D80" w:rsidRPr="007013C9"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Utilize solar panels for sustainable and cost-effective energy supply.</w:t>
      </w:r>
    </w:p>
    <w:p w:rsidR="00C52D80" w:rsidRDefault="00C52D80" w:rsidP="00C52D80">
      <w:pPr>
        <w:pStyle w:val="NormalWeb"/>
        <w:numPr>
          <w:ilvl w:val="0"/>
          <w:numId w:val="2"/>
        </w:numPr>
        <w:spacing w:beforeAutospacing="0" w:after="160" w:afterAutospacing="0" w:line="276" w:lineRule="auto"/>
        <w:rPr>
          <w:rFonts w:cstheme="minorHAnsi"/>
          <w:color w:val="000000"/>
        </w:rPr>
      </w:pPr>
      <w:r w:rsidRPr="007013C9">
        <w:rPr>
          <w:rFonts w:cstheme="minorHAnsi"/>
          <w:color w:val="000000"/>
        </w:rPr>
        <w:t>Incorporate automatic watering pumps for efficient water management.</w:t>
      </w:r>
    </w:p>
    <w:p w:rsidR="00C52D80" w:rsidRPr="00BB2E8B" w:rsidRDefault="00C52D80" w:rsidP="00C52D80">
      <w:pPr>
        <w:spacing w:line="276" w:lineRule="auto"/>
        <w:rPr>
          <w:rFonts w:cstheme="minorHAnsi"/>
          <w:b/>
          <w:bCs/>
          <w:sz w:val="24"/>
          <w:szCs w:val="24"/>
          <w:u w:val="single"/>
        </w:rPr>
      </w:pPr>
    </w:p>
    <w:p w:rsidR="00C52D80" w:rsidRPr="00C66442" w:rsidRDefault="00C52D80" w:rsidP="00C52D80">
      <w:pPr>
        <w:pStyle w:val="NormalWeb"/>
        <w:spacing w:after="160" w:line="276" w:lineRule="auto"/>
        <w:rPr>
          <w:rFonts w:cstheme="minorHAnsi"/>
        </w:rPr>
      </w:pPr>
      <w:r w:rsidRPr="00C66442">
        <w:rPr>
          <w:rFonts w:cstheme="minorHAnsi"/>
        </w:rPr>
        <w:t xml:space="preserve">The first step in building the </w:t>
      </w:r>
      <w:r w:rsidR="00017429">
        <w:rPr>
          <w:rFonts w:cstheme="minorHAnsi"/>
        </w:rPr>
        <w:t>green storage unit</w:t>
      </w:r>
      <w:r w:rsidRPr="00C66442">
        <w:rPr>
          <w:rFonts w:cstheme="minorHAnsi"/>
        </w:rPr>
        <w:t xml:space="preserve"> is to prepare the location and install a foundation with sand or bricks. Bricks should be laid out in the chamber's floor plan to create a rectangle that is roughly 165 cm long, 115 cm wide, and 65.7 cm tall. Sand is another option for a base.</w:t>
      </w:r>
    </w:p>
    <w:p w:rsidR="00C52D80" w:rsidRDefault="00C52D80" w:rsidP="00C52D80">
      <w:pPr>
        <w:pStyle w:val="NormalWeb"/>
        <w:spacing w:after="160" w:line="276" w:lineRule="auto"/>
        <w:rPr>
          <w:rFonts w:cstheme="minorHAnsi"/>
        </w:rPr>
      </w:pPr>
      <w:r w:rsidRPr="00C66442">
        <w:rPr>
          <w:rFonts w:cstheme="minorHAnsi"/>
        </w:rPr>
        <w:t>After that, two walls are built, with 7.5 cm between them. Wet fine sand, which acts as an insulator, will be used to fill this hollow. The sand's evaporative cooling process aids in controlling th</w:t>
      </w:r>
      <w:r>
        <w:rPr>
          <w:rFonts w:cstheme="minorHAnsi"/>
        </w:rPr>
        <w:t>e chamber's inside temperature.</w:t>
      </w:r>
    </w:p>
    <w:p w:rsidR="00C52D80" w:rsidRDefault="00C52D80" w:rsidP="00C52D80">
      <w:pPr>
        <w:pStyle w:val="NormalWeb"/>
        <w:spacing w:after="160" w:line="276" w:lineRule="auto"/>
        <w:rPr>
          <w:rFonts w:cstheme="minorHAnsi"/>
        </w:rPr>
      </w:pPr>
      <w:r w:rsidRPr="00C66442">
        <w:rPr>
          <w:rFonts w:cstheme="minorHAnsi"/>
        </w:rPr>
        <w:t xml:space="preserve">The inside temperature of the chamber is intended to be kept </w:t>
      </w:r>
      <w:r w:rsidRPr="003F51CA">
        <w:rPr>
          <w:rFonts w:cstheme="minorHAnsi"/>
          <w:b/>
        </w:rPr>
        <w:t>10–15 degrees Celsius</w:t>
      </w:r>
      <w:r w:rsidRPr="00C66442">
        <w:rPr>
          <w:rFonts w:cstheme="minorHAnsi"/>
        </w:rPr>
        <w:t xml:space="preserve"> lower than the surrounding air. It also guarantees a </w:t>
      </w:r>
      <w:r w:rsidRPr="003F51CA">
        <w:rPr>
          <w:rFonts w:cstheme="minorHAnsi"/>
          <w:b/>
        </w:rPr>
        <w:t>90% relative humidity</w:t>
      </w:r>
      <w:r w:rsidRPr="00C66442">
        <w:rPr>
          <w:rFonts w:cstheme="minorHAnsi"/>
        </w:rPr>
        <w:t>.</w:t>
      </w:r>
      <w:r>
        <w:rPr>
          <w:rFonts w:cstheme="minorHAnsi"/>
        </w:rPr>
        <w:t xml:space="preserve"> </w:t>
      </w:r>
      <w:r w:rsidRPr="00C66442">
        <w:rPr>
          <w:rFonts w:cstheme="minorHAnsi"/>
        </w:rPr>
        <w:t>As an alternative, an automated irrigation system can be put in place for more effective and reliable humidity management.</w:t>
      </w:r>
    </w:p>
    <w:p w:rsidR="00C52D80" w:rsidRDefault="00C52D80" w:rsidP="00C52D80">
      <w:pPr>
        <w:pStyle w:val="NormalWeb"/>
        <w:spacing w:after="160" w:line="276" w:lineRule="auto"/>
        <w:rPr>
          <w:rFonts w:cstheme="minorHAnsi"/>
        </w:rPr>
      </w:pPr>
    </w:p>
    <w:p w:rsidR="00C52D80" w:rsidRPr="00933B83" w:rsidRDefault="00C52D80" w:rsidP="00C52D80">
      <w:pPr>
        <w:pStyle w:val="NormalWeb"/>
        <w:spacing w:beforeAutospacing="0" w:after="160" w:afterAutospacing="0" w:line="276" w:lineRule="auto"/>
        <w:rPr>
          <w:rFonts w:cstheme="minorHAnsi"/>
          <w:b/>
          <w:bCs/>
          <w:color w:val="000000"/>
          <w:u w:val="single"/>
        </w:rPr>
      </w:pPr>
      <w:r w:rsidRPr="00933B83">
        <w:rPr>
          <w:rFonts w:cstheme="minorHAnsi"/>
          <w:b/>
          <w:bCs/>
          <w:color w:val="000000"/>
          <w:u w:val="single"/>
        </w:rPr>
        <w:t>BUDGET FOR THE UNIT</w:t>
      </w:r>
    </w:p>
    <w:p w:rsidR="00C52D80" w:rsidRDefault="00C52D80" w:rsidP="00C52D80">
      <w:pPr>
        <w:pStyle w:val="NormalWeb"/>
        <w:spacing w:beforeAutospacing="0" w:after="160" w:afterAutospacing="0" w:line="276" w:lineRule="auto"/>
        <w:rPr>
          <w:rFonts w:eastAsia="SimSun" w:cstheme="minorHAnsi"/>
          <w:color w:val="000000"/>
        </w:rPr>
      </w:pPr>
      <w:r w:rsidRPr="007013C9">
        <w:rPr>
          <w:rFonts w:eastAsia="SimSun" w:cstheme="minorHAnsi"/>
          <w:color w:val="000000"/>
        </w:rPr>
        <w:t>For model construction the cost breakdown will be</w:t>
      </w:r>
      <w:r>
        <w:rPr>
          <w:rFonts w:eastAsia="SimSun" w:cstheme="minorHAnsi"/>
          <w:color w:val="000000"/>
        </w:rPr>
        <w:t>:</w:t>
      </w:r>
    </w:p>
    <w:tbl>
      <w:tblPr>
        <w:tblStyle w:val="TableGrid"/>
        <w:tblW w:w="0" w:type="auto"/>
        <w:tblInd w:w="108" w:type="dxa"/>
        <w:tblLook w:val="04A0" w:firstRow="1" w:lastRow="0" w:firstColumn="1" w:lastColumn="0" w:noHBand="0" w:noVBand="1"/>
      </w:tblPr>
      <w:tblGrid>
        <w:gridCol w:w="3060"/>
        <w:gridCol w:w="3168"/>
      </w:tblGrid>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b/>
              </w:rPr>
            </w:pPr>
            <w:r w:rsidRPr="00933B83">
              <w:rPr>
                <w:rFonts w:cstheme="minorHAnsi"/>
                <w:b/>
              </w:rPr>
              <w:t>ITEM</w:t>
            </w:r>
          </w:p>
        </w:tc>
        <w:tc>
          <w:tcPr>
            <w:tcW w:w="3168" w:type="dxa"/>
          </w:tcPr>
          <w:p w:rsidR="00C52D80" w:rsidRPr="00933B83" w:rsidRDefault="00C52D80" w:rsidP="007C0FD1">
            <w:pPr>
              <w:pStyle w:val="NormalWeb"/>
              <w:spacing w:beforeAutospacing="0" w:after="160" w:afterAutospacing="0" w:line="276" w:lineRule="auto"/>
              <w:rPr>
                <w:rFonts w:cstheme="minorHAnsi"/>
                <w:b/>
              </w:rPr>
            </w:pPr>
            <w:r w:rsidRPr="00933B83">
              <w:rPr>
                <w:rFonts w:cstheme="minorHAnsi"/>
                <w:b/>
              </w:rPr>
              <w:t>COST</w:t>
            </w:r>
          </w:p>
        </w:tc>
      </w:tr>
      <w:tr w:rsidR="00C52D80" w:rsidRPr="00933B83" w:rsidTr="006B6AF6">
        <w:trPr>
          <w:trHeight w:val="647"/>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Sand (for</w:t>
            </w:r>
            <w:r>
              <w:rPr>
                <w:rFonts w:cstheme="minorHAnsi"/>
              </w:rPr>
              <w:t xml:space="preserve"> </w:t>
            </w:r>
            <w:r w:rsidRPr="00933B83">
              <w:rPr>
                <w:rFonts w:cstheme="minorHAnsi"/>
              </w:rPr>
              <w:t xml:space="preserve">building and insulation </w:t>
            </w:r>
          </w:p>
        </w:tc>
        <w:tc>
          <w:tcPr>
            <w:tcW w:w="3168" w:type="dxa"/>
          </w:tcPr>
          <w:p w:rsidR="00C52D80" w:rsidRPr="00933B83" w:rsidRDefault="00C52D80" w:rsidP="006B6AF6">
            <w:pPr>
              <w:pStyle w:val="NormalWeb"/>
              <w:spacing w:beforeAutospacing="0" w:after="160" w:afterAutospacing="0" w:line="276" w:lineRule="auto"/>
              <w:rPr>
                <w:rFonts w:cstheme="minorHAnsi"/>
              </w:rPr>
            </w:pPr>
            <w:r w:rsidRPr="00933B83">
              <w:rPr>
                <w:rFonts w:cstheme="minorHAnsi"/>
              </w:rPr>
              <w:t>$</w:t>
            </w:r>
            <w:r w:rsidR="006B6AF6">
              <w:rPr>
                <w:rFonts w:cstheme="minorHAnsi"/>
              </w:rPr>
              <w:t>250</w:t>
            </w:r>
          </w:p>
        </w:tc>
      </w:tr>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Bricks</w:t>
            </w:r>
          </w:p>
        </w:tc>
        <w:tc>
          <w:tcPr>
            <w:tcW w:w="3168"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w:t>
            </w:r>
            <w:r w:rsidR="006B6AF6">
              <w:rPr>
                <w:rFonts w:cstheme="minorHAnsi"/>
              </w:rPr>
              <w:t>300</w:t>
            </w:r>
          </w:p>
        </w:tc>
      </w:tr>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Cement</w:t>
            </w:r>
          </w:p>
        </w:tc>
        <w:tc>
          <w:tcPr>
            <w:tcW w:w="3168" w:type="dxa"/>
          </w:tcPr>
          <w:p w:rsidR="00C52D80" w:rsidRPr="00933B83" w:rsidRDefault="006B6AF6" w:rsidP="007C0FD1">
            <w:pPr>
              <w:pStyle w:val="NormalWeb"/>
              <w:spacing w:beforeAutospacing="0" w:after="160" w:afterAutospacing="0" w:line="276" w:lineRule="auto"/>
              <w:rPr>
                <w:rFonts w:cstheme="minorHAnsi"/>
              </w:rPr>
            </w:pPr>
            <w:r>
              <w:rPr>
                <w:rFonts w:cstheme="minorHAnsi"/>
              </w:rPr>
              <w:t>$250</w:t>
            </w:r>
          </w:p>
        </w:tc>
      </w:tr>
      <w:tr w:rsidR="00C52D80" w:rsidRPr="00933B83" w:rsidTr="007C0FD1">
        <w:trPr>
          <w:trHeight w:val="486"/>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Solar panels</w:t>
            </w:r>
          </w:p>
        </w:tc>
        <w:tc>
          <w:tcPr>
            <w:tcW w:w="3168"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w:t>
            </w:r>
            <w:r>
              <w:rPr>
                <w:rFonts w:cstheme="minorHAnsi"/>
              </w:rPr>
              <w:t>850</w:t>
            </w:r>
          </w:p>
        </w:tc>
      </w:tr>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Water Tank</w:t>
            </w:r>
          </w:p>
        </w:tc>
        <w:tc>
          <w:tcPr>
            <w:tcW w:w="3168"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$200</w:t>
            </w:r>
          </w:p>
        </w:tc>
      </w:tr>
      <w:tr w:rsidR="00C52D80" w:rsidRPr="00933B83" w:rsidTr="007C0FD1">
        <w:trPr>
          <w:trHeight w:val="823"/>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lastRenderedPageBreak/>
              <w:t>Miscellaneous (wiring,</w:t>
            </w:r>
            <w:r>
              <w:rPr>
                <w:rFonts w:cstheme="minorHAnsi"/>
              </w:rPr>
              <w:t xml:space="preserve"> </w:t>
            </w:r>
            <w:r w:rsidRPr="00933B83">
              <w:rPr>
                <w:rFonts w:cstheme="minorHAnsi"/>
              </w:rPr>
              <w:t>connectors, pipes,</w:t>
            </w:r>
            <w:r>
              <w:rPr>
                <w:rFonts w:cstheme="minorHAnsi"/>
              </w:rPr>
              <w:t xml:space="preserve"> etc.)</w:t>
            </w:r>
          </w:p>
        </w:tc>
        <w:tc>
          <w:tcPr>
            <w:tcW w:w="3168"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$2</w:t>
            </w:r>
            <w:r>
              <w:rPr>
                <w:rFonts w:cstheme="minorHAnsi"/>
              </w:rPr>
              <w:t>60</w:t>
            </w:r>
          </w:p>
        </w:tc>
      </w:tr>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Automatic watering pumps:</w:t>
            </w:r>
          </w:p>
        </w:tc>
        <w:tc>
          <w:tcPr>
            <w:tcW w:w="3168"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w:t>
            </w:r>
            <w:r>
              <w:rPr>
                <w:rFonts w:cstheme="minorHAnsi"/>
              </w:rPr>
              <w:t>150</w:t>
            </w:r>
          </w:p>
        </w:tc>
      </w:tr>
      <w:tr w:rsidR="00C52D80" w:rsidRPr="00933B83" w:rsidTr="007C0FD1">
        <w:trPr>
          <w:trHeight w:val="499"/>
        </w:trPr>
        <w:tc>
          <w:tcPr>
            <w:tcW w:w="3060" w:type="dxa"/>
          </w:tcPr>
          <w:p w:rsidR="00C52D80" w:rsidRPr="00933B83" w:rsidRDefault="00C52D80" w:rsidP="007C0FD1">
            <w:pPr>
              <w:pStyle w:val="NormalWeb"/>
              <w:spacing w:beforeAutospacing="0" w:after="160" w:afterAutospacing="0" w:line="276" w:lineRule="auto"/>
              <w:rPr>
                <w:rFonts w:cstheme="minorHAnsi"/>
              </w:rPr>
            </w:pPr>
            <w:r w:rsidRPr="00933B83">
              <w:rPr>
                <w:rFonts w:cstheme="minorHAnsi"/>
              </w:rPr>
              <w:t>Labor</w:t>
            </w:r>
          </w:p>
        </w:tc>
        <w:tc>
          <w:tcPr>
            <w:tcW w:w="3168" w:type="dxa"/>
          </w:tcPr>
          <w:p w:rsidR="00C52D80" w:rsidRPr="00933B83" w:rsidRDefault="00C52D80" w:rsidP="006B6AF6">
            <w:pPr>
              <w:pStyle w:val="NormalWeb"/>
              <w:spacing w:beforeAutospacing="0" w:after="160" w:afterAutospacing="0" w:line="276" w:lineRule="auto"/>
              <w:rPr>
                <w:rFonts w:cstheme="minorHAnsi"/>
              </w:rPr>
            </w:pPr>
            <w:r w:rsidRPr="00933B83">
              <w:rPr>
                <w:rFonts w:cstheme="minorHAnsi"/>
              </w:rPr>
              <w:t>$</w:t>
            </w:r>
            <w:r w:rsidR="006B6AF6">
              <w:rPr>
                <w:rFonts w:cstheme="minorHAnsi"/>
              </w:rPr>
              <w:t>900</w:t>
            </w:r>
          </w:p>
        </w:tc>
      </w:tr>
      <w:tr w:rsidR="00C52D80" w:rsidRPr="00933B83" w:rsidTr="007C0FD1">
        <w:trPr>
          <w:trHeight w:val="598"/>
        </w:trPr>
        <w:tc>
          <w:tcPr>
            <w:tcW w:w="3060" w:type="dxa"/>
          </w:tcPr>
          <w:p w:rsidR="00C52D80" w:rsidRPr="00933B83" w:rsidRDefault="00C52D80" w:rsidP="007C0FD1">
            <w:pPr>
              <w:pStyle w:val="NormalWeb"/>
              <w:spacing w:beforeAutospacing="0" w:after="160" w:afterAutospacing="0" w:line="276" w:lineRule="auto"/>
              <w:rPr>
                <w:rFonts w:cstheme="minorHAnsi"/>
                <w:b/>
                <w:color w:val="374151"/>
              </w:rPr>
            </w:pPr>
            <w:r w:rsidRPr="004C3259">
              <w:rPr>
                <w:rFonts w:cstheme="minorHAnsi"/>
                <w:b/>
                <w:sz w:val="32"/>
              </w:rPr>
              <w:t>Total</w:t>
            </w:r>
          </w:p>
        </w:tc>
        <w:tc>
          <w:tcPr>
            <w:tcW w:w="3168" w:type="dxa"/>
          </w:tcPr>
          <w:p w:rsidR="00C52D80" w:rsidRPr="004C3259" w:rsidRDefault="00C52D80" w:rsidP="007C0FD1">
            <w:pPr>
              <w:pStyle w:val="NormalWeb"/>
              <w:spacing w:beforeAutospacing="0" w:after="160" w:afterAutospacing="0" w:line="276" w:lineRule="auto"/>
              <w:rPr>
                <w:rFonts w:cstheme="minorHAnsi"/>
                <w:b/>
                <w:color w:val="374151"/>
              </w:rPr>
            </w:pPr>
            <w:r>
              <w:rPr>
                <w:rFonts w:cstheme="minorHAnsi"/>
                <w:b/>
                <w:sz w:val="32"/>
              </w:rPr>
              <w:t>$</w:t>
            </w:r>
            <w:r w:rsidR="006B6AF6">
              <w:rPr>
                <w:rFonts w:cstheme="minorHAnsi"/>
                <w:b/>
                <w:sz w:val="32"/>
              </w:rPr>
              <w:t>3,0</w:t>
            </w:r>
            <w:r w:rsidRPr="004C3259">
              <w:rPr>
                <w:rFonts w:cstheme="minorHAnsi"/>
                <w:b/>
                <w:sz w:val="32"/>
              </w:rPr>
              <w:t>60</w:t>
            </w:r>
            <w:r>
              <w:rPr>
                <w:rFonts w:cstheme="minorHAnsi"/>
                <w:b/>
                <w:sz w:val="32"/>
              </w:rPr>
              <w:t>.00</w:t>
            </w:r>
          </w:p>
        </w:tc>
      </w:tr>
    </w:tbl>
    <w:p w:rsidR="00C52D80" w:rsidRPr="007013C9" w:rsidRDefault="00C52D80" w:rsidP="00C52D80">
      <w:pPr>
        <w:pStyle w:val="NormalWeb"/>
        <w:spacing w:beforeAutospacing="0" w:after="160" w:afterAutospacing="0" w:line="276" w:lineRule="auto"/>
        <w:rPr>
          <w:rFonts w:cstheme="minorHAnsi"/>
          <w:color w:val="000000"/>
        </w:rPr>
      </w:pPr>
    </w:p>
    <w:p w:rsidR="00C52D80" w:rsidRPr="007013C9" w:rsidRDefault="00C52D80" w:rsidP="00C52D80">
      <w:pPr>
        <w:pStyle w:val="NormalWeb"/>
        <w:spacing w:beforeAutospacing="0" w:after="160" w:afterAutospacing="0" w:line="276" w:lineRule="auto"/>
        <w:rPr>
          <w:rFonts w:cstheme="minorHAnsi"/>
          <w:color w:val="000000"/>
        </w:rPr>
      </w:pPr>
    </w:p>
    <w:p w:rsidR="00C52D80" w:rsidRPr="007013C9" w:rsidRDefault="00C52D80" w:rsidP="00C52D80">
      <w:pPr>
        <w:pStyle w:val="NormalWeb"/>
        <w:spacing w:after="160" w:line="276" w:lineRule="auto"/>
        <w:rPr>
          <w:rFonts w:cstheme="minorHAnsi"/>
          <w:color w:val="000000"/>
        </w:rPr>
      </w:pPr>
    </w:p>
    <w:p w:rsidR="00C66442" w:rsidRPr="007013C9" w:rsidRDefault="00C66442" w:rsidP="00C52D80">
      <w:pPr>
        <w:pStyle w:val="NormalWeb"/>
        <w:tabs>
          <w:tab w:val="left" w:pos="420"/>
        </w:tabs>
        <w:spacing w:beforeAutospacing="0" w:after="160" w:afterAutospacing="0" w:line="276" w:lineRule="auto"/>
        <w:rPr>
          <w:rFonts w:cstheme="minorHAnsi"/>
          <w:color w:val="000000"/>
        </w:rPr>
      </w:pPr>
    </w:p>
    <w:p w:rsidR="00A93D03" w:rsidRPr="00A93D03" w:rsidRDefault="00BB2E8B" w:rsidP="00933B83">
      <w:pPr>
        <w:pStyle w:val="NormalWeb"/>
        <w:spacing w:beforeAutospacing="0" w:after="160" w:afterAutospacing="0" w:line="276" w:lineRule="auto"/>
        <w:rPr>
          <w:rFonts w:cstheme="minorHAnsi"/>
          <w:b/>
          <w:color w:val="000000"/>
          <w:sz w:val="28"/>
          <w:u w:val="single"/>
        </w:rPr>
      </w:pPr>
      <w:r w:rsidRPr="00A93D03">
        <w:rPr>
          <w:rFonts w:cstheme="minorHAnsi"/>
          <w:b/>
          <w:color w:val="000000"/>
          <w:sz w:val="28"/>
          <w:u w:val="single"/>
        </w:rPr>
        <w:t>IMPACT</w:t>
      </w:r>
    </w:p>
    <w:p w:rsidR="005F7878" w:rsidRPr="00C84EDC" w:rsidRDefault="005F7878" w:rsidP="005F7878">
      <w:pPr>
        <w:pStyle w:val="NormalWeb"/>
        <w:spacing w:after="160" w:line="276" w:lineRule="auto"/>
        <w:rPr>
          <w:rFonts w:cstheme="minorHAnsi"/>
          <w:color w:val="000000"/>
        </w:rPr>
      </w:pPr>
      <w:r w:rsidRPr="00C84EDC">
        <w:rPr>
          <w:rFonts w:cstheme="minorHAnsi"/>
          <w:color w:val="000000"/>
        </w:rPr>
        <w:t>EcoHarvest aims to address a global issue at its base, not only preserve tomatoes. We present a ray of hope in Akumadan, where the fast deterioration of tomatoes causes despair and contributes to global warming. Our low-cost, environmentally friendly solution is based on the princi</w:t>
      </w:r>
      <w:r w:rsidR="00C84EDC" w:rsidRPr="00C84EDC">
        <w:rPr>
          <w:rFonts w:cstheme="minorHAnsi"/>
          <w:color w:val="000000"/>
        </w:rPr>
        <w:t xml:space="preserve">ples of </w:t>
      </w:r>
      <w:r w:rsidR="00C84EDC" w:rsidRPr="00A00F15">
        <w:rPr>
          <w:rFonts w:cstheme="minorHAnsi"/>
          <w:b/>
          <w:color w:val="000000"/>
        </w:rPr>
        <w:t>SDG 13: Climate Action</w:t>
      </w:r>
      <w:r w:rsidR="00C84EDC" w:rsidRPr="00C84EDC">
        <w:rPr>
          <w:rFonts w:cstheme="minorHAnsi"/>
          <w:color w:val="000000"/>
        </w:rPr>
        <w:t>.</w:t>
      </w:r>
    </w:p>
    <w:p w:rsidR="005F7878" w:rsidRPr="00C84EDC" w:rsidRDefault="005F7878" w:rsidP="005F7878">
      <w:pPr>
        <w:pStyle w:val="NormalWeb"/>
        <w:spacing w:after="160" w:line="276" w:lineRule="auto"/>
        <w:rPr>
          <w:rFonts w:cstheme="minorHAnsi"/>
          <w:color w:val="000000"/>
        </w:rPr>
      </w:pPr>
      <w:r w:rsidRPr="00C84EDC">
        <w:rPr>
          <w:rFonts w:cstheme="minorHAnsi"/>
          <w:color w:val="000000"/>
        </w:rPr>
        <w:t xml:space="preserve">EcoHarvest hopes to cut food waste in half at Akumadan by </w:t>
      </w:r>
      <w:r w:rsidRPr="00A00F15">
        <w:rPr>
          <w:rFonts w:cstheme="minorHAnsi"/>
          <w:b/>
          <w:color w:val="000000"/>
        </w:rPr>
        <w:t xml:space="preserve">2030 </w:t>
      </w:r>
      <w:r w:rsidRPr="00C84EDC">
        <w:rPr>
          <w:rFonts w:cstheme="minorHAnsi"/>
          <w:color w:val="000000"/>
        </w:rPr>
        <w:t xml:space="preserve">by extending tomato shelf life by </w:t>
      </w:r>
      <w:r w:rsidRPr="00A00F15">
        <w:rPr>
          <w:rFonts w:cstheme="minorHAnsi"/>
          <w:b/>
          <w:color w:val="000000"/>
        </w:rPr>
        <w:t>20 days</w:t>
      </w:r>
      <w:r w:rsidRPr="00C84EDC">
        <w:rPr>
          <w:rFonts w:cstheme="minorHAnsi"/>
          <w:color w:val="000000"/>
        </w:rPr>
        <w:t xml:space="preserve">. This corresponds to an approximate yearly decrease of </w:t>
      </w:r>
      <w:r w:rsidRPr="00A00F15">
        <w:rPr>
          <w:rFonts w:cstheme="minorHAnsi"/>
          <w:b/>
          <w:color w:val="000000"/>
        </w:rPr>
        <w:t>120 tons</w:t>
      </w:r>
      <w:r w:rsidRPr="00C84EDC">
        <w:rPr>
          <w:rFonts w:cstheme="minorHAnsi"/>
          <w:color w:val="000000"/>
        </w:rPr>
        <w:t xml:space="preserve"> of tomato waste in Akumadan alone, making a substantial contribution to the accomplishment of</w:t>
      </w:r>
      <w:r w:rsidR="00C84EDC" w:rsidRPr="00C84EDC">
        <w:rPr>
          <w:rFonts w:cstheme="minorHAnsi"/>
          <w:color w:val="000000"/>
        </w:rPr>
        <w:t xml:space="preserve"> this crucial worldwide goal.</w:t>
      </w:r>
    </w:p>
    <w:p w:rsidR="005F7878" w:rsidRPr="00C84EDC" w:rsidRDefault="005F7878" w:rsidP="005F7878">
      <w:pPr>
        <w:pStyle w:val="NormalWeb"/>
        <w:spacing w:after="160" w:line="276" w:lineRule="auto"/>
        <w:rPr>
          <w:rFonts w:cstheme="minorHAnsi"/>
          <w:color w:val="000000"/>
        </w:rPr>
      </w:pPr>
      <w:r w:rsidRPr="00C84EDC">
        <w:rPr>
          <w:rFonts w:cstheme="minorHAnsi"/>
          <w:color w:val="000000"/>
        </w:rPr>
        <w:t xml:space="preserve">However, EcoHarvest goes beyond that. As evidence of Target </w:t>
      </w:r>
      <w:r w:rsidRPr="00A00F15">
        <w:rPr>
          <w:rFonts w:cstheme="minorHAnsi"/>
          <w:b/>
          <w:color w:val="000000"/>
        </w:rPr>
        <w:t>13.2</w:t>
      </w:r>
      <w:r w:rsidRPr="00C84EDC">
        <w:rPr>
          <w:rFonts w:cstheme="minorHAnsi"/>
          <w:color w:val="000000"/>
        </w:rPr>
        <w:t>, its solar-powered chambers signify a move toward greener production methods.</w:t>
      </w:r>
      <w:r w:rsidRPr="00C84EDC">
        <w:t xml:space="preserve"> </w:t>
      </w:r>
      <w:r w:rsidRPr="00C84EDC">
        <w:rPr>
          <w:rFonts w:cstheme="minorHAnsi"/>
          <w:color w:val="000000"/>
        </w:rPr>
        <w:t xml:space="preserve">By eliminating an estimated </w:t>
      </w:r>
      <w:r w:rsidRPr="00A00F15">
        <w:rPr>
          <w:rFonts w:cstheme="minorHAnsi"/>
          <w:b/>
          <w:color w:val="000000"/>
        </w:rPr>
        <w:t>1.5 tons</w:t>
      </w:r>
      <w:r w:rsidRPr="00C84EDC">
        <w:rPr>
          <w:rFonts w:cstheme="minorHAnsi"/>
          <w:color w:val="000000"/>
        </w:rPr>
        <w:t xml:space="preserve"> of </w:t>
      </w:r>
      <w:r w:rsidRPr="00A00F15">
        <w:rPr>
          <w:rFonts w:cstheme="minorHAnsi"/>
          <w:b/>
          <w:color w:val="000000"/>
        </w:rPr>
        <w:t>carbon dioxide emissions</w:t>
      </w:r>
      <w:r w:rsidRPr="00C84EDC">
        <w:rPr>
          <w:rFonts w:cstheme="minorHAnsi"/>
          <w:color w:val="000000"/>
        </w:rPr>
        <w:t xml:space="preserve"> annually, each unit is a silent triumph against climate change and a step toward a low-carbon future as c</w:t>
      </w:r>
      <w:r w:rsidR="00C84EDC" w:rsidRPr="00C84EDC">
        <w:rPr>
          <w:rFonts w:cstheme="minorHAnsi"/>
          <w:color w:val="000000"/>
        </w:rPr>
        <w:t>ompared to traditional methods.</w:t>
      </w:r>
    </w:p>
    <w:p w:rsidR="005F7878" w:rsidRPr="00C84EDC" w:rsidRDefault="005F7878" w:rsidP="005F7878">
      <w:pPr>
        <w:pStyle w:val="NormalWeb"/>
        <w:spacing w:beforeAutospacing="0" w:after="160" w:afterAutospacing="0" w:line="276" w:lineRule="auto"/>
        <w:rPr>
          <w:rFonts w:cstheme="minorHAnsi"/>
          <w:color w:val="000000"/>
        </w:rPr>
      </w:pPr>
      <w:r w:rsidRPr="00C84EDC">
        <w:rPr>
          <w:rFonts w:cstheme="minorHAnsi"/>
          <w:color w:val="000000"/>
        </w:rPr>
        <w:t xml:space="preserve">Our mission is not merely to empower local farmers; it is woven into the very fabric of </w:t>
      </w:r>
      <w:r w:rsidR="00C84EDC" w:rsidRPr="00C84EDC">
        <w:rPr>
          <w:rFonts w:cstheme="minorHAnsi"/>
          <w:color w:val="000000"/>
        </w:rPr>
        <w:t xml:space="preserve">EcoHarvest. </w:t>
      </w:r>
      <w:r w:rsidRPr="00C84EDC">
        <w:rPr>
          <w:rFonts w:cstheme="minorHAnsi"/>
          <w:color w:val="000000"/>
        </w:rPr>
        <w:t xml:space="preserve">By providing specialized training and engaging the community, we support Target </w:t>
      </w:r>
      <w:r w:rsidRPr="00A00F15">
        <w:rPr>
          <w:rFonts w:cstheme="minorHAnsi"/>
          <w:b/>
          <w:color w:val="000000"/>
        </w:rPr>
        <w:t>13.a</w:t>
      </w:r>
      <w:r w:rsidRPr="00C84EDC">
        <w:rPr>
          <w:rFonts w:cstheme="minorHAnsi"/>
          <w:color w:val="000000"/>
        </w:rPr>
        <w:t>, which aims to increase public knowledge of climate action and its consequences. Not only can local farmers get the benefits, but they also become change agents, able to disseminate the sustainable message much beyond Akumadan.</w:t>
      </w:r>
    </w:p>
    <w:p w:rsidR="00C84EDC" w:rsidRPr="00C84EDC" w:rsidRDefault="00C84EDC" w:rsidP="00C84EDC">
      <w:pPr>
        <w:pStyle w:val="NormalWeb"/>
        <w:spacing w:beforeAutospacing="0" w:after="160" w:afterAutospacing="0" w:line="276" w:lineRule="auto"/>
        <w:rPr>
          <w:rFonts w:cstheme="minorHAnsi"/>
          <w:color w:val="000000"/>
        </w:rPr>
      </w:pPr>
      <w:r w:rsidRPr="00C84EDC">
        <w:rPr>
          <w:rFonts w:cstheme="minorHAnsi"/>
          <w:color w:val="000000"/>
        </w:rPr>
        <w:t xml:space="preserve">The EcoHarvest project's emphasis on finding a sustainable solution to the widespread problem of rapidly spoiling produce is in line with SDG 13's broader objective of addressing climate change and its adverse impacts. </w:t>
      </w:r>
    </w:p>
    <w:p w:rsidR="00C84EDC" w:rsidRPr="00A93D03" w:rsidRDefault="00C84EDC" w:rsidP="005F7878">
      <w:pPr>
        <w:pStyle w:val="NormalWeb"/>
        <w:spacing w:beforeAutospacing="0" w:after="160" w:afterAutospacing="0" w:line="276" w:lineRule="auto"/>
        <w:rPr>
          <w:rFonts w:cstheme="minorHAnsi"/>
          <w:b/>
          <w:color w:val="000000"/>
        </w:rPr>
      </w:pPr>
    </w:p>
    <w:p w:rsidR="00B02023" w:rsidRPr="007013C9" w:rsidRDefault="00B02023" w:rsidP="00933B83">
      <w:pPr>
        <w:pStyle w:val="NormalWeb"/>
        <w:tabs>
          <w:tab w:val="left" w:pos="420"/>
        </w:tabs>
        <w:spacing w:beforeAutospacing="0" w:after="160" w:afterAutospacing="0" w:line="276" w:lineRule="auto"/>
        <w:ind w:left="420"/>
        <w:rPr>
          <w:rFonts w:cstheme="minorHAnsi"/>
          <w:color w:val="000000"/>
        </w:rPr>
      </w:pPr>
    </w:p>
    <w:p w:rsidR="006F1AB6" w:rsidRPr="00B02023" w:rsidRDefault="00B02023" w:rsidP="00933B83">
      <w:pPr>
        <w:pStyle w:val="NormalWeb"/>
        <w:spacing w:beforeAutospacing="0" w:after="160" w:afterAutospacing="0" w:line="276" w:lineRule="auto"/>
        <w:rPr>
          <w:rFonts w:cstheme="minorHAnsi"/>
          <w:b/>
          <w:color w:val="000000"/>
          <w:sz w:val="28"/>
          <w:u w:val="single"/>
        </w:rPr>
      </w:pPr>
      <w:r w:rsidRPr="00B02023">
        <w:rPr>
          <w:rFonts w:cstheme="minorHAnsi"/>
          <w:b/>
          <w:color w:val="000000"/>
          <w:sz w:val="28"/>
          <w:u w:val="single"/>
        </w:rPr>
        <w:t>STAKEHOLDERS</w:t>
      </w:r>
    </w:p>
    <w:p w:rsidR="006F1AB6" w:rsidRPr="007013C9" w:rsidRDefault="003F51CA" w:rsidP="00933B83">
      <w:pPr>
        <w:pStyle w:val="NormalWeb"/>
        <w:spacing w:beforeAutospacing="0" w:after="160" w:afterAutospacing="0" w:line="276" w:lineRule="auto"/>
        <w:rPr>
          <w:rFonts w:cstheme="minorHAnsi"/>
          <w:color w:val="000000"/>
        </w:rPr>
      </w:pPr>
      <w:r w:rsidRPr="00BB2E8B">
        <w:rPr>
          <w:rFonts w:cstheme="minorHAnsi"/>
          <w:b/>
          <w:color w:val="000000"/>
        </w:rPr>
        <w:t>Local Farmers:</w:t>
      </w:r>
      <w:r w:rsidR="00B02023">
        <w:rPr>
          <w:rFonts w:cstheme="minorHAnsi"/>
          <w:color w:val="000000"/>
        </w:rPr>
        <w:t xml:space="preserve"> </w:t>
      </w:r>
      <w:r w:rsidRPr="007013C9">
        <w:rPr>
          <w:rFonts w:cstheme="minorHAnsi"/>
          <w:color w:val="000000"/>
        </w:rPr>
        <w:t>Primary beneficiari</w:t>
      </w:r>
      <w:r w:rsidRPr="007013C9">
        <w:rPr>
          <w:rFonts w:cstheme="minorHAnsi"/>
          <w:color w:val="000000"/>
        </w:rPr>
        <w:t>es and participants in the project. Local farmers play a crucial role in adopting modern farming practices, receiving training, and utilizing the green storage unit for preserving their tomato yields. Their active involvement is vital for the success of th</w:t>
      </w:r>
      <w:r w:rsidRPr="007013C9">
        <w:rPr>
          <w:rFonts w:cstheme="minorHAnsi"/>
          <w:color w:val="000000"/>
        </w:rPr>
        <w:t xml:space="preserve">e initiative. </w:t>
      </w:r>
    </w:p>
    <w:p w:rsidR="006F1AB6" w:rsidRPr="007013C9" w:rsidRDefault="003F51CA" w:rsidP="00933B83">
      <w:pPr>
        <w:pStyle w:val="NormalWeb"/>
        <w:spacing w:beforeAutospacing="0" w:after="160" w:afterAutospacing="0" w:line="276" w:lineRule="auto"/>
        <w:rPr>
          <w:rFonts w:cstheme="minorHAnsi"/>
          <w:color w:val="000000"/>
        </w:rPr>
      </w:pPr>
      <w:r w:rsidRPr="00BB2E8B">
        <w:rPr>
          <w:rFonts w:cstheme="minorHAnsi"/>
          <w:b/>
          <w:color w:val="000000"/>
        </w:rPr>
        <w:t>Community Leaders and Authorities:</w:t>
      </w:r>
      <w:r w:rsidRPr="007013C9">
        <w:rPr>
          <w:rFonts w:cstheme="minorHAnsi"/>
          <w:color w:val="000000"/>
        </w:rPr>
        <w:t xml:space="preserve"> Act as advocates and facilitators for the project within the community. Community leaders and authorities can support the initiative by endorsing it, encouraging participation, and helping overcome any logi</w:t>
      </w:r>
      <w:r w:rsidRPr="007013C9">
        <w:rPr>
          <w:rFonts w:cstheme="minorHAnsi"/>
          <w:color w:val="000000"/>
        </w:rPr>
        <w:t>stical or social challenges. Their backing is essential for community-wide acceptance and cooperation.</w:t>
      </w:r>
    </w:p>
    <w:p w:rsidR="006F1AB6" w:rsidRPr="007013C9" w:rsidRDefault="003F51CA" w:rsidP="00933B83">
      <w:pPr>
        <w:pStyle w:val="NormalWeb"/>
        <w:spacing w:beforeAutospacing="0" w:after="160" w:afterAutospacing="0" w:line="276" w:lineRule="auto"/>
        <w:rPr>
          <w:rFonts w:cstheme="minorHAnsi"/>
          <w:color w:val="000000"/>
        </w:rPr>
      </w:pPr>
      <w:r w:rsidRPr="00BB2E8B">
        <w:rPr>
          <w:rFonts w:cstheme="minorHAnsi"/>
          <w:b/>
          <w:color w:val="000000"/>
        </w:rPr>
        <w:t>Environmental Agencies:</w:t>
      </w:r>
      <w:r w:rsidRPr="007013C9">
        <w:rPr>
          <w:rFonts w:cstheme="minorHAnsi"/>
          <w:color w:val="000000"/>
        </w:rPr>
        <w:t xml:space="preserve"> Monitor and assess the environmental impact of the project. Environmental agencies can provide expertise in evaluating the reduct</w:t>
      </w:r>
      <w:r w:rsidRPr="007013C9">
        <w:rPr>
          <w:rFonts w:cstheme="minorHAnsi"/>
          <w:color w:val="000000"/>
        </w:rPr>
        <w:t>ion in carbon dioxide emissions, the sustainability of the green storage unit, and overall environmental benefits. Their involvement adds credibility and ensures alignment with eco-friendly standards.</w:t>
      </w:r>
    </w:p>
    <w:p w:rsidR="006F1AB6" w:rsidRPr="007013C9" w:rsidRDefault="003F51CA" w:rsidP="00933B83">
      <w:pPr>
        <w:pStyle w:val="NormalWeb"/>
        <w:spacing w:beforeAutospacing="0" w:after="160" w:afterAutospacing="0" w:line="276" w:lineRule="auto"/>
        <w:rPr>
          <w:rFonts w:cstheme="minorHAnsi"/>
          <w:color w:val="000000"/>
        </w:rPr>
      </w:pPr>
      <w:r w:rsidRPr="00BB2E8B">
        <w:rPr>
          <w:rFonts w:cstheme="minorHAnsi"/>
          <w:b/>
          <w:color w:val="000000"/>
        </w:rPr>
        <w:t>Solar Energy Providers:</w:t>
      </w:r>
      <w:r w:rsidRPr="007013C9">
        <w:rPr>
          <w:rFonts w:cstheme="minorHAnsi"/>
          <w:color w:val="000000"/>
        </w:rPr>
        <w:t xml:space="preserve"> Supply and install solar panels</w:t>
      </w:r>
      <w:r w:rsidRPr="007013C9">
        <w:rPr>
          <w:rFonts w:cstheme="minorHAnsi"/>
          <w:color w:val="000000"/>
        </w:rPr>
        <w:t xml:space="preserve"> for the green storage unit. Solar energy providers contribute to the project by facilitating the use of renewable energy, reducing the environmental footprint, and ensuring a sustainable power source for the storage unit.</w:t>
      </w:r>
    </w:p>
    <w:p w:rsidR="006F1AB6" w:rsidRDefault="003F51CA" w:rsidP="00933B83">
      <w:pPr>
        <w:pStyle w:val="NormalWeb"/>
        <w:spacing w:beforeAutospacing="0" w:after="160" w:afterAutospacing="0" w:line="276" w:lineRule="auto"/>
        <w:rPr>
          <w:rFonts w:cstheme="minorHAnsi"/>
          <w:color w:val="000000"/>
        </w:rPr>
      </w:pPr>
      <w:r w:rsidRPr="00BB2E8B">
        <w:rPr>
          <w:rFonts w:cstheme="minorHAnsi"/>
          <w:b/>
          <w:color w:val="000000"/>
        </w:rPr>
        <w:t>Agricultural Officers:</w:t>
      </w:r>
      <w:r w:rsidRPr="007013C9">
        <w:rPr>
          <w:rFonts w:cstheme="minorHAnsi"/>
          <w:color w:val="000000"/>
        </w:rPr>
        <w:t xml:space="preserve"> They will </w:t>
      </w:r>
      <w:r w:rsidRPr="007013C9">
        <w:rPr>
          <w:rFonts w:cstheme="minorHAnsi"/>
          <w:color w:val="000000"/>
        </w:rPr>
        <w:t>provide specialized knowledge and training to local farmers. Agricultural experts contribute to the project by conducting workshops, offering guidance on sustainable farming practices, and ensuring that farmers acquire the skills needed to maximize the qua</w:t>
      </w:r>
      <w:r w:rsidR="00597C4F">
        <w:rPr>
          <w:rFonts w:cstheme="minorHAnsi"/>
          <w:color w:val="000000"/>
        </w:rPr>
        <w:t>lity of their tomato yields.</w:t>
      </w:r>
    </w:p>
    <w:p w:rsidR="00597C4F" w:rsidRDefault="00597C4F" w:rsidP="00933B83">
      <w:pPr>
        <w:pStyle w:val="NormalWeb"/>
        <w:spacing w:beforeAutospacing="0" w:after="160" w:afterAutospacing="0" w:line="276" w:lineRule="auto"/>
        <w:rPr>
          <w:rFonts w:cstheme="minorHAnsi"/>
          <w:color w:val="000000"/>
        </w:rPr>
      </w:pPr>
    </w:p>
    <w:p w:rsidR="00C52D80" w:rsidRPr="00597C4F" w:rsidRDefault="00597C4F" w:rsidP="00933B83">
      <w:pPr>
        <w:pStyle w:val="NormalWeb"/>
        <w:spacing w:beforeAutospacing="0" w:after="160" w:afterAutospacing="0" w:line="276" w:lineRule="auto"/>
        <w:rPr>
          <w:rFonts w:cstheme="minorHAnsi"/>
          <w:b/>
          <w:color w:val="000000"/>
          <w:sz w:val="32"/>
          <w:u w:val="single"/>
        </w:rPr>
      </w:pPr>
      <w:r w:rsidRPr="00597C4F">
        <w:rPr>
          <w:rFonts w:cstheme="minorHAnsi"/>
          <w:b/>
          <w:color w:val="000000"/>
          <w:sz w:val="32"/>
          <w:u w:val="single"/>
        </w:rPr>
        <w:t>CONCLUSION</w:t>
      </w:r>
    </w:p>
    <w:p w:rsidR="00C52D80" w:rsidRPr="007013C9" w:rsidRDefault="00597C4F" w:rsidP="00933B83">
      <w:pPr>
        <w:pStyle w:val="NormalWeb"/>
        <w:spacing w:beforeAutospacing="0" w:after="160" w:afterAutospacing="0" w:line="276" w:lineRule="auto"/>
        <w:rPr>
          <w:rFonts w:cstheme="minorHAnsi"/>
          <w:color w:val="000000"/>
        </w:rPr>
      </w:pPr>
      <w:r>
        <w:rPr>
          <w:rFonts w:cstheme="minorHAnsi"/>
          <w:color w:val="000000"/>
        </w:rPr>
        <w:t>Our project</w:t>
      </w:r>
      <w:r w:rsidRPr="00597C4F">
        <w:rPr>
          <w:rFonts w:cstheme="minorHAnsi"/>
          <w:color w:val="000000"/>
        </w:rPr>
        <w:t xml:space="preserve"> aims to address food loss and environmental impact, specifically climate change by integrating modern farming practices, empowering local farmers, and implementing a low-cost, environmentally friendly storage unit. The </w:t>
      </w:r>
      <w:r w:rsidR="00A00F15">
        <w:rPr>
          <w:rFonts w:cstheme="minorHAnsi"/>
          <w:color w:val="000000"/>
        </w:rPr>
        <w:t>green storage unit</w:t>
      </w:r>
      <w:r w:rsidRPr="00597C4F">
        <w:rPr>
          <w:rFonts w:cstheme="minorHAnsi"/>
          <w:color w:val="000000"/>
        </w:rPr>
        <w:t xml:space="preserve">, made from sand, bricks, and solar panels, </w:t>
      </w:r>
      <w:r w:rsidR="00A00F15">
        <w:rPr>
          <w:rFonts w:cstheme="minorHAnsi"/>
          <w:color w:val="000000"/>
        </w:rPr>
        <w:t xml:space="preserve">will aid </w:t>
      </w:r>
      <w:r w:rsidR="00A00F15" w:rsidRPr="00C84EDC">
        <w:rPr>
          <w:rFonts w:cstheme="minorHAnsi"/>
          <w:color w:val="000000"/>
        </w:rPr>
        <w:t>eliminat</w:t>
      </w:r>
      <w:r w:rsidR="00A00F15">
        <w:rPr>
          <w:rFonts w:cstheme="minorHAnsi"/>
          <w:color w:val="000000"/>
        </w:rPr>
        <w:t>e</w:t>
      </w:r>
      <w:r w:rsidR="00A00F15" w:rsidRPr="00C84EDC">
        <w:rPr>
          <w:rFonts w:cstheme="minorHAnsi"/>
          <w:color w:val="000000"/>
        </w:rPr>
        <w:t xml:space="preserve"> an estimated </w:t>
      </w:r>
      <w:r w:rsidR="00A00F15" w:rsidRPr="00A00F15">
        <w:rPr>
          <w:rFonts w:cstheme="minorHAnsi"/>
          <w:b/>
          <w:color w:val="000000"/>
        </w:rPr>
        <w:t>1.5 tons</w:t>
      </w:r>
      <w:r w:rsidR="00A00F15" w:rsidRPr="00C84EDC">
        <w:rPr>
          <w:rFonts w:cstheme="minorHAnsi"/>
          <w:color w:val="000000"/>
        </w:rPr>
        <w:t xml:space="preserve"> of </w:t>
      </w:r>
      <w:r w:rsidR="00A00F15" w:rsidRPr="00A00F15">
        <w:rPr>
          <w:rFonts w:cstheme="minorHAnsi"/>
          <w:b/>
          <w:color w:val="000000"/>
        </w:rPr>
        <w:t>carbon dioxide emissions</w:t>
      </w:r>
      <w:r w:rsidR="00A00F15" w:rsidRPr="00C84EDC">
        <w:rPr>
          <w:rFonts w:cstheme="minorHAnsi"/>
          <w:color w:val="000000"/>
        </w:rPr>
        <w:t xml:space="preserve"> annually</w:t>
      </w:r>
      <w:r w:rsidRPr="00597C4F">
        <w:rPr>
          <w:rFonts w:cstheme="minorHAnsi"/>
          <w:color w:val="000000"/>
        </w:rPr>
        <w:t>. EcoHarvest's initiative aligns seamlessly with the objectives of Sustainable Develop</w:t>
      </w:r>
      <w:r w:rsidR="00A00F15">
        <w:rPr>
          <w:rFonts w:cstheme="minorHAnsi"/>
          <w:color w:val="000000"/>
        </w:rPr>
        <w:t xml:space="preserve">ment Goal 13 - Climate Action. </w:t>
      </w:r>
      <w:r w:rsidRPr="00597C4F">
        <w:rPr>
          <w:rFonts w:cstheme="minorHAnsi"/>
          <w:color w:val="000000"/>
        </w:rPr>
        <w:t>By working together, we can create a domino effect that safeguards the environment by mitigating climate change.</w:t>
      </w:r>
    </w:p>
    <w:p w:rsidR="006F1AB6" w:rsidRPr="007013C9" w:rsidRDefault="006F1AB6" w:rsidP="00933B83">
      <w:pPr>
        <w:pStyle w:val="NormalWeb"/>
        <w:spacing w:beforeAutospacing="0" w:after="160" w:afterAutospacing="0" w:line="276" w:lineRule="auto"/>
        <w:rPr>
          <w:rFonts w:cstheme="minorHAnsi"/>
          <w:b/>
          <w:bCs/>
          <w:color w:val="000000"/>
        </w:rPr>
      </w:pPr>
    </w:p>
    <w:p w:rsidR="006F1AB6" w:rsidRPr="007013C9" w:rsidRDefault="006F1AB6" w:rsidP="00933B83">
      <w:pPr>
        <w:pStyle w:val="NormalWeb"/>
        <w:spacing w:beforeAutospacing="0" w:after="160" w:afterAutospacing="0" w:line="276" w:lineRule="auto"/>
        <w:rPr>
          <w:rFonts w:cstheme="minorHAnsi"/>
          <w:color w:val="000000"/>
        </w:rPr>
      </w:pPr>
    </w:p>
    <w:p w:rsidR="006F1AB6" w:rsidRPr="007013C9" w:rsidRDefault="006F1AB6" w:rsidP="00933B83">
      <w:pPr>
        <w:pStyle w:val="NormalWeb"/>
        <w:spacing w:beforeAutospacing="0" w:after="160" w:afterAutospacing="0" w:line="276" w:lineRule="auto"/>
        <w:rPr>
          <w:rFonts w:cstheme="minorHAnsi"/>
          <w:color w:val="000000"/>
        </w:rPr>
      </w:pPr>
    </w:p>
    <w:sectPr w:rsidR="006F1AB6" w:rsidRPr="007013C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DF9"/>
    <w:multiLevelType w:val="hybridMultilevel"/>
    <w:tmpl w:val="80E4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9438E"/>
    <w:multiLevelType w:val="multilevel"/>
    <w:tmpl w:val="44194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9F168B0"/>
    <w:multiLevelType w:val="singleLevel"/>
    <w:tmpl w:val="59F168B0"/>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DF3103"/>
    <w:rsid w:val="00017429"/>
    <w:rsid w:val="003F51CA"/>
    <w:rsid w:val="004B0BF7"/>
    <w:rsid w:val="004C3259"/>
    <w:rsid w:val="00597C4F"/>
    <w:rsid w:val="005F7878"/>
    <w:rsid w:val="006449CC"/>
    <w:rsid w:val="006B6AF6"/>
    <w:rsid w:val="006F1AB6"/>
    <w:rsid w:val="007013C9"/>
    <w:rsid w:val="008F6E93"/>
    <w:rsid w:val="00933B83"/>
    <w:rsid w:val="00972266"/>
    <w:rsid w:val="00973123"/>
    <w:rsid w:val="009C6A55"/>
    <w:rsid w:val="00A00F15"/>
    <w:rsid w:val="00A93D03"/>
    <w:rsid w:val="00B02023"/>
    <w:rsid w:val="00BB2E8B"/>
    <w:rsid w:val="00C52D80"/>
    <w:rsid w:val="00C66442"/>
    <w:rsid w:val="00C84EDC"/>
    <w:rsid w:val="00CC11AF"/>
    <w:rsid w:val="00E048B2"/>
    <w:rsid w:val="01B2319B"/>
    <w:rsid w:val="03506580"/>
    <w:rsid w:val="0D62757F"/>
    <w:rsid w:val="5C6F28DF"/>
    <w:rsid w:val="73CB7009"/>
    <w:rsid w:val="79D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A956"/>
  <w15:docId w15:val="{F32F3413-C066-4530-B209-769AB286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link w:val="Heading2Char"/>
    <w:semiHidden/>
    <w:unhideWhenUsed/>
    <w:qFormat/>
    <w:rsid w:val="00BB2E8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Autospacing="1" w:afterAutospacing="1"/>
    </w:pPr>
    <w:rPr>
      <w:rFonts w:cs="Times New Roman"/>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rsid w:val="00BB2E8B"/>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nhideWhenUsed/>
    <w:rsid w:val="009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6330">
      <w:bodyDiv w:val="1"/>
      <w:marLeft w:val="0"/>
      <w:marRight w:val="0"/>
      <w:marTop w:val="0"/>
      <w:marBottom w:val="0"/>
      <w:divBdr>
        <w:top w:val="none" w:sz="0" w:space="0" w:color="auto"/>
        <w:left w:val="none" w:sz="0" w:space="0" w:color="auto"/>
        <w:bottom w:val="none" w:sz="0" w:space="0" w:color="auto"/>
        <w:right w:val="none" w:sz="0" w:space="0" w:color="auto"/>
      </w:divBdr>
    </w:div>
    <w:div w:id="136355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designclimateac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Eden Eskay</cp:lastModifiedBy>
  <cp:revision>12</cp:revision>
  <dcterms:created xsi:type="dcterms:W3CDTF">2024-01-28T03:09:00Z</dcterms:created>
  <dcterms:modified xsi:type="dcterms:W3CDTF">2024-01-28T04:09:00Z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16070328A9BB400A8BF206D71D2285B7_13</vt:lpwstr>
  </property>
</Properties>
</file>